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D3" w:rsidRDefault="00E472D3" w:rsidP="00E472D3">
      <w:pPr>
        <w:ind w:right="-1414"/>
        <w:rPr>
          <w:rFonts w:ascii="Tahoma" w:hAnsi="Tahoma" w:cs="Tahoma"/>
        </w:rPr>
      </w:pPr>
    </w:p>
    <w:p w:rsidR="00E472D3" w:rsidRPr="00CB049E" w:rsidRDefault="00E472D3" w:rsidP="00E472D3">
      <w:pPr>
        <w:ind w:right="-1414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-114300</wp:posOffset>
            </wp:positionV>
            <wp:extent cx="792480" cy="784860"/>
            <wp:effectExtent l="0" t="0" r="762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72D3" w:rsidRPr="00CB049E" w:rsidRDefault="00E472D3" w:rsidP="00E472D3">
      <w:pPr>
        <w:ind w:right="-1414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</w:p>
    <w:p w:rsidR="00E472D3" w:rsidRPr="00CB049E" w:rsidRDefault="00E472D3" w:rsidP="00E472D3">
      <w:pPr>
        <w:ind w:right="-1414"/>
        <w:rPr>
          <w:rFonts w:ascii="Tahoma" w:hAnsi="Tahoma" w:cs="Tahoma"/>
        </w:rPr>
      </w:pPr>
    </w:p>
    <w:p w:rsidR="00E472D3" w:rsidRDefault="00E472D3" w:rsidP="00E472D3">
      <w:pPr>
        <w:ind w:right="-1414"/>
        <w:rPr>
          <w:rFonts w:ascii="Tahoma" w:hAnsi="Tahoma" w:cs="Tahoma"/>
        </w:rPr>
      </w:pPr>
    </w:p>
    <w:p w:rsidR="00E472D3" w:rsidRPr="00CB049E" w:rsidRDefault="00E472D3" w:rsidP="00E472D3">
      <w:pPr>
        <w:ind w:right="-1414"/>
        <w:rPr>
          <w:rFonts w:ascii="Tahoma" w:hAnsi="Tahoma" w:cs="Tahoma"/>
        </w:rPr>
      </w:pPr>
    </w:p>
    <w:tbl>
      <w:tblPr>
        <w:tblpPr w:leftFromText="180" w:rightFromText="180" w:vertAnchor="text" w:tblpY="1"/>
        <w:tblOverlap w:val="never"/>
        <w:tblW w:w="0" w:type="auto"/>
        <w:tblLook w:val="0000"/>
      </w:tblPr>
      <w:tblGrid>
        <w:gridCol w:w="5001"/>
      </w:tblGrid>
      <w:tr w:rsidR="00E472D3" w:rsidTr="00B60402">
        <w:tc>
          <w:tcPr>
            <w:tcW w:w="5001" w:type="dxa"/>
          </w:tcPr>
          <w:p w:rsidR="00E472D3" w:rsidRPr="0002249A" w:rsidRDefault="00E472D3" w:rsidP="00B60402">
            <w:pPr>
              <w:pStyle w:val="2"/>
              <w:ind w:right="-1414"/>
              <w:rPr>
                <w:szCs w:val="22"/>
              </w:rPr>
            </w:pPr>
            <w:r w:rsidRPr="0002249A">
              <w:rPr>
                <w:szCs w:val="22"/>
              </w:rPr>
              <w:t>ΕΛΛΗΝΙΚΗ ΔΗΜΟΚΡΑΤΙΑ</w:t>
            </w:r>
          </w:p>
        </w:tc>
      </w:tr>
      <w:tr w:rsidR="00E472D3" w:rsidTr="00B60402">
        <w:tc>
          <w:tcPr>
            <w:tcW w:w="5001" w:type="dxa"/>
          </w:tcPr>
          <w:p w:rsidR="00E472D3" w:rsidRDefault="00E472D3" w:rsidP="00B60402">
            <w:pPr>
              <w:pStyle w:val="2"/>
              <w:ind w:right="-1414"/>
              <w:rPr>
                <w:szCs w:val="22"/>
              </w:rPr>
            </w:pPr>
            <w:r>
              <w:rPr>
                <w:szCs w:val="22"/>
              </w:rPr>
              <w:t>ΝΟΜΟΣ ΛΑΚΩΝΙΑΣ</w:t>
            </w:r>
          </w:p>
        </w:tc>
      </w:tr>
      <w:tr w:rsidR="00E472D3" w:rsidTr="00B60402">
        <w:tc>
          <w:tcPr>
            <w:tcW w:w="5001" w:type="dxa"/>
          </w:tcPr>
          <w:p w:rsidR="00E472D3" w:rsidRPr="0002249A" w:rsidRDefault="00E472D3" w:rsidP="00B60402">
            <w:pPr>
              <w:pStyle w:val="2"/>
              <w:ind w:right="-1414"/>
              <w:rPr>
                <w:szCs w:val="22"/>
              </w:rPr>
            </w:pPr>
            <w:r>
              <w:rPr>
                <w:szCs w:val="22"/>
              </w:rPr>
              <w:t>ΔΗΜΟΣ  ΑΝΑΤΟΛΙΚΗΣ ΜΑΝΗΣ</w:t>
            </w:r>
          </w:p>
        </w:tc>
      </w:tr>
    </w:tbl>
    <w:tbl>
      <w:tblPr>
        <w:tblpPr w:leftFromText="180" w:rightFromText="180" w:vertAnchor="text" w:horzAnchor="page" w:tblpX="7093" w:tblpY="14"/>
        <w:tblW w:w="0" w:type="auto"/>
        <w:tblLook w:val="0000"/>
      </w:tblPr>
      <w:tblGrid>
        <w:gridCol w:w="3603"/>
      </w:tblGrid>
      <w:tr w:rsidR="00E472D3" w:rsidTr="00B60402">
        <w:tc>
          <w:tcPr>
            <w:tcW w:w="3603" w:type="dxa"/>
          </w:tcPr>
          <w:p w:rsidR="00E472D3" w:rsidRDefault="00E472D3" w:rsidP="00B60402">
            <w:pPr>
              <w:ind w:right="-141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Γύθειο,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  </w:t>
            </w:r>
            <w:r w:rsidR="00B53D37">
              <w:rPr>
                <w:rFonts w:ascii="Tahoma" w:hAnsi="Tahoma" w:cs="Tahoma"/>
                <w:sz w:val="22"/>
                <w:szCs w:val="22"/>
                <w:lang w:val="en-US"/>
              </w:rPr>
              <w:t xml:space="preserve">23  </w:t>
            </w:r>
            <w:r>
              <w:rPr>
                <w:rFonts w:ascii="Tahoma" w:hAnsi="Tahoma" w:cs="Tahoma"/>
                <w:sz w:val="22"/>
                <w:szCs w:val="22"/>
              </w:rPr>
              <w:t>Αυγούστου  2013</w:t>
            </w:r>
          </w:p>
        </w:tc>
      </w:tr>
      <w:tr w:rsidR="00E472D3" w:rsidTr="00B60402">
        <w:tc>
          <w:tcPr>
            <w:tcW w:w="3603" w:type="dxa"/>
          </w:tcPr>
          <w:p w:rsidR="00E472D3" w:rsidRPr="00FD3461" w:rsidRDefault="00E472D3" w:rsidP="00B60402">
            <w:pPr>
              <w:ind w:right="-1414"/>
              <w:jc w:val="both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Αριθ.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Πρωτ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.:</w:t>
            </w:r>
            <w:r w:rsidRPr="000211D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FD3461" w:rsidRPr="00FD3461">
              <w:rPr>
                <w:rFonts w:ascii="Tahoma" w:hAnsi="Tahoma" w:cs="Tahoma"/>
                <w:sz w:val="22"/>
                <w:szCs w:val="22"/>
              </w:rPr>
              <w:t>1</w:t>
            </w:r>
            <w:r w:rsidR="00FD3461">
              <w:rPr>
                <w:rFonts w:ascii="Tahoma" w:hAnsi="Tahoma" w:cs="Tahoma"/>
                <w:sz w:val="22"/>
                <w:szCs w:val="22"/>
                <w:lang w:val="en-US"/>
              </w:rPr>
              <w:t>5856</w:t>
            </w:r>
            <w:bookmarkStart w:id="0" w:name="_GoBack"/>
            <w:bookmarkEnd w:id="0"/>
          </w:p>
        </w:tc>
      </w:tr>
    </w:tbl>
    <w:p w:rsidR="00E472D3" w:rsidRDefault="00E472D3" w:rsidP="00E472D3">
      <w:pPr>
        <w:rPr>
          <w:rFonts w:ascii="Tahoma" w:hAnsi="Tahoma" w:cs="Tahoma"/>
          <w:b/>
          <w:bCs/>
          <w:sz w:val="20"/>
          <w:szCs w:val="20"/>
        </w:rPr>
      </w:pPr>
    </w:p>
    <w:p w:rsidR="00E472D3" w:rsidRPr="001759FD" w:rsidRDefault="00E472D3" w:rsidP="00E472D3">
      <w:pPr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a3"/>
        <w:tblW w:w="7035" w:type="dxa"/>
        <w:tblInd w:w="2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0"/>
        <w:gridCol w:w="5899"/>
        <w:gridCol w:w="236"/>
      </w:tblGrid>
      <w:tr w:rsidR="00E472D3" w:rsidRPr="001759FD" w:rsidTr="00B60402">
        <w:trPr>
          <w:trHeight w:val="1304"/>
        </w:trPr>
        <w:tc>
          <w:tcPr>
            <w:tcW w:w="900" w:type="dxa"/>
          </w:tcPr>
          <w:p w:rsidR="00E472D3" w:rsidRPr="001759FD" w:rsidRDefault="00E472D3" w:rsidP="00B6040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759FD">
              <w:rPr>
                <w:rFonts w:ascii="Tahoma" w:hAnsi="Tahoma" w:cs="Tahoma"/>
                <w:b/>
                <w:bCs/>
                <w:sz w:val="20"/>
                <w:szCs w:val="20"/>
              </w:rPr>
              <w:t>ΠΡΟΣ:</w:t>
            </w:r>
          </w:p>
          <w:p w:rsidR="00E472D3" w:rsidRPr="001759FD" w:rsidRDefault="00E472D3" w:rsidP="00B6040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E472D3" w:rsidRPr="001759FD" w:rsidRDefault="00E472D3" w:rsidP="00B6040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E472D3" w:rsidRPr="001759FD" w:rsidRDefault="00E472D3" w:rsidP="00B6040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E472D3" w:rsidRPr="001759FD" w:rsidRDefault="00E472D3" w:rsidP="00B6040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899" w:type="dxa"/>
          </w:tcPr>
          <w:p w:rsidR="00E472D3" w:rsidRDefault="00E472D3" w:rsidP="00B6040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Τα τακτικά μέλη της Οικονομικής Επιτροπής</w:t>
            </w:r>
          </w:p>
          <w:p w:rsidR="00E472D3" w:rsidRDefault="00E472D3" w:rsidP="00B60402">
            <w:pPr>
              <w:ind w:left="36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κ.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Χριστοδουλάκο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Θεόδωρο</w:t>
            </w:r>
          </w:p>
          <w:p w:rsidR="00E472D3" w:rsidRDefault="00E472D3" w:rsidP="00B60402">
            <w:pPr>
              <w:ind w:left="36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κ.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Αγριόδημας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Μιχαήλ</w:t>
            </w:r>
          </w:p>
          <w:p w:rsidR="00E472D3" w:rsidRDefault="00E472D3" w:rsidP="00B60402">
            <w:pPr>
              <w:ind w:left="36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κ.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Μαυροειδόγγονα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Νικόλαο</w:t>
            </w:r>
          </w:p>
          <w:p w:rsidR="00E472D3" w:rsidRDefault="00E472D3" w:rsidP="00B6040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κ. 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Αραπάκο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Θεόδωρο</w:t>
            </w:r>
          </w:p>
          <w:p w:rsidR="00E472D3" w:rsidRDefault="00E472D3" w:rsidP="00B6040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κ.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Μιχαλολιάκο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Κυριάκο</w:t>
            </w:r>
          </w:p>
          <w:p w:rsidR="00E472D3" w:rsidRDefault="00E472D3" w:rsidP="00B6040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κ.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Τζεφεράκο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Ιωάννη </w:t>
            </w:r>
          </w:p>
          <w:p w:rsidR="00E472D3" w:rsidRPr="00FD1760" w:rsidRDefault="00E472D3" w:rsidP="00B60402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605F0C">
              <w:rPr>
                <w:rFonts w:ascii="Tahoma" w:hAnsi="Tahoma" w:cs="Tahoma"/>
                <w:bCs/>
                <w:sz w:val="20"/>
                <w:szCs w:val="20"/>
              </w:rPr>
              <w:t>Σε περίπτωση απουσίας ή κωλύματος τακτικού μ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έλους</w:t>
            </w:r>
            <w:r w:rsidRPr="00605F0C">
              <w:rPr>
                <w:rFonts w:ascii="Tahoma" w:hAnsi="Tahoma" w:cs="Tahoma"/>
                <w:bCs/>
                <w:sz w:val="20"/>
                <w:szCs w:val="20"/>
              </w:rPr>
              <w:t>, οφε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ίλετε</w:t>
            </w:r>
            <w:r w:rsidRPr="00605F0C">
              <w:rPr>
                <w:rFonts w:ascii="Tahoma" w:hAnsi="Tahoma" w:cs="Tahoma"/>
                <w:bCs/>
                <w:sz w:val="20"/>
                <w:szCs w:val="20"/>
              </w:rPr>
              <w:t xml:space="preserve"> να ενημερ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ώσετε</w:t>
            </w:r>
            <w:r w:rsidRPr="00605F0C">
              <w:rPr>
                <w:rFonts w:ascii="Tahoma" w:hAnsi="Tahoma" w:cs="Tahoma"/>
                <w:bCs/>
                <w:sz w:val="20"/>
                <w:szCs w:val="20"/>
              </w:rPr>
              <w:t xml:space="preserve"> το αναπληρωματικό μέλος  της κατηγορ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ίας σας</w:t>
            </w:r>
            <w:r w:rsidRPr="00605F0C">
              <w:rPr>
                <w:rFonts w:ascii="Tahoma" w:hAnsi="Tahoma" w:cs="Tahoma"/>
                <w:bCs/>
                <w:sz w:val="20"/>
                <w:szCs w:val="20"/>
              </w:rPr>
              <w:t xml:space="preserve"> με τη σειρά της εκλογής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τους για τα θέματα, την ημερομηνία και την ώρα της συνεδρίασης</w:t>
            </w:r>
            <w:r w:rsidRPr="00605F0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E472D3" w:rsidRPr="001759FD" w:rsidRDefault="00E472D3" w:rsidP="00B60402">
            <w:pPr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E472D3" w:rsidRDefault="00E472D3" w:rsidP="00E472D3">
      <w:pPr>
        <w:tabs>
          <w:tab w:val="left" w:pos="5505"/>
        </w:tabs>
        <w:ind w:right="-1414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                                         </w:t>
      </w:r>
    </w:p>
    <w:p w:rsidR="00E472D3" w:rsidRDefault="00E472D3" w:rsidP="00E472D3">
      <w:pPr>
        <w:tabs>
          <w:tab w:val="left" w:pos="5505"/>
        </w:tabs>
        <w:ind w:right="-1414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   </w:t>
      </w:r>
    </w:p>
    <w:p w:rsidR="00E472D3" w:rsidRDefault="00E472D3" w:rsidP="00E472D3">
      <w:pPr>
        <w:tabs>
          <w:tab w:val="left" w:pos="5505"/>
        </w:tabs>
        <w:ind w:right="-1414"/>
        <w:rPr>
          <w:rFonts w:ascii="Verdana" w:hAnsi="Verdana" w:cs="Tahoma"/>
          <w:b/>
          <w:sz w:val="20"/>
          <w:szCs w:val="20"/>
        </w:rPr>
      </w:pPr>
    </w:p>
    <w:p w:rsidR="00E472D3" w:rsidRPr="001D7C3C" w:rsidRDefault="00E472D3" w:rsidP="00E472D3">
      <w:pPr>
        <w:tabs>
          <w:tab w:val="left" w:pos="5505"/>
        </w:tabs>
        <w:ind w:right="-1414"/>
        <w:rPr>
          <w:rFonts w:ascii="Verdana" w:hAnsi="Verdana" w:cs="Tahoma"/>
          <w:b/>
          <w:sz w:val="20"/>
          <w:szCs w:val="20"/>
        </w:rPr>
      </w:pPr>
    </w:p>
    <w:p w:rsidR="00E472D3" w:rsidRDefault="00E472D3" w:rsidP="00E472D3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1759FD">
        <w:rPr>
          <w:rFonts w:ascii="Tahoma" w:hAnsi="Tahoma" w:cs="Tahoma"/>
          <w:b/>
          <w:bCs/>
          <w:sz w:val="20"/>
          <w:szCs w:val="20"/>
          <w:u w:val="single"/>
        </w:rPr>
        <w:t>ΠΡΟΣΚΛΗΣΗ</w:t>
      </w:r>
      <w:r>
        <w:rPr>
          <w:rFonts w:ascii="Tahoma" w:hAnsi="Tahoma" w:cs="Tahoma"/>
          <w:b/>
          <w:bCs/>
          <w:sz w:val="20"/>
          <w:szCs w:val="20"/>
          <w:u w:val="single"/>
        </w:rPr>
        <w:t xml:space="preserve"> ΟΙΚΟΝΟΜΙΚΗΣ ΕΠΙΤΡΟΠΗΣ</w:t>
      </w:r>
    </w:p>
    <w:p w:rsidR="00E472D3" w:rsidRDefault="00E472D3" w:rsidP="00E472D3">
      <w:pPr>
        <w:rPr>
          <w:rFonts w:ascii="Tahoma" w:hAnsi="Tahoma" w:cs="Tahoma"/>
          <w:b/>
          <w:bCs/>
          <w:sz w:val="20"/>
          <w:szCs w:val="20"/>
          <w:u w:val="single"/>
        </w:rPr>
      </w:pPr>
    </w:p>
    <w:p w:rsidR="00E472D3" w:rsidRDefault="00E472D3" w:rsidP="00E472D3">
      <w:pPr>
        <w:rPr>
          <w:rFonts w:ascii="Tahoma" w:hAnsi="Tahoma" w:cs="Tahoma"/>
          <w:b/>
          <w:bCs/>
          <w:sz w:val="20"/>
          <w:szCs w:val="20"/>
          <w:u w:val="single"/>
        </w:rPr>
      </w:pPr>
    </w:p>
    <w:p w:rsidR="00E472D3" w:rsidRPr="00DF014D" w:rsidRDefault="00E472D3" w:rsidP="00E472D3">
      <w:pPr>
        <w:rPr>
          <w:rFonts w:ascii="Tahoma" w:hAnsi="Tahoma" w:cs="Tahoma"/>
          <w:b/>
          <w:bCs/>
          <w:sz w:val="20"/>
          <w:szCs w:val="20"/>
          <w:u w:val="single"/>
        </w:rPr>
      </w:pPr>
    </w:p>
    <w:p w:rsidR="00E472D3" w:rsidRDefault="00E472D3" w:rsidP="00E472D3">
      <w:pPr>
        <w:jc w:val="both"/>
        <w:rPr>
          <w:rFonts w:ascii="Verdana" w:hAnsi="Verdana"/>
          <w:sz w:val="20"/>
          <w:szCs w:val="20"/>
        </w:rPr>
      </w:pPr>
      <w:r w:rsidRPr="00036928">
        <w:rPr>
          <w:rFonts w:ascii="Verdana" w:hAnsi="Verdana"/>
          <w:sz w:val="20"/>
          <w:szCs w:val="20"/>
        </w:rPr>
        <w:t xml:space="preserve">Καλείστε να προσέλθετε στη δημόσια συνεδρίαση </w:t>
      </w:r>
      <w:r>
        <w:rPr>
          <w:rFonts w:ascii="Verdana" w:hAnsi="Verdana"/>
          <w:sz w:val="20"/>
          <w:szCs w:val="20"/>
        </w:rPr>
        <w:t>της Οικονομικής</w:t>
      </w:r>
      <w:r w:rsidRPr="0003692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Επιτροπής </w:t>
      </w:r>
      <w:r w:rsidRPr="00036928">
        <w:rPr>
          <w:rFonts w:ascii="Verdana" w:hAnsi="Verdana"/>
          <w:sz w:val="20"/>
          <w:szCs w:val="20"/>
        </w:rPr>
        <w:t xml:space="preserve"> που θα διεξαχθεί</w:t>
      </w:r>
      <w:r>
        <w:rPr>
          <w:rFonts w:ascii="Verdana" w:hAnsi="Verdana"/>
          <w:sz w:val="20"/>
          <w:szCs w:val="20"/>
        </w:rPr>
        <w:t xml:space="preserve"> στο Δημοτικό Κατάστημα του</w:t>
      </w:r>
      <w:r w:rsidR="00B53D37">
        <w:rPr>
          <w:rFonts w:ascii="Verdana" w:hAnsi="Verdana"/>
          <w:sz w:val="20"/>
          <w:szCs w:val="20"/>
        </w:rPr>
        <w:t xml:space="preserve"> Δήμου Ανατολικής Μάνης, την </w:t>
      </w:r>
      <w:r w:rsidR="00B53D37" w:rsidRPr="00B53D37">
        <w:rPr>
          <w:rFonts w:ascii="Verdana" w:hAnsi="Verdana"/>
          <w:sz w:val="20"/>
          <w:szCs w:val="20"/>
        </w:rPr>
        <w:t>29</w:t>
      </w:r>
      <w:r>
        <w:rPr>
          <w:rFonts w:ascii="Verdana" w:hAnsi="Verdana"/>
          <w:sz w:val="20"/>
          <w:szCs w:val="20"/>
        </w:rPr>
        <w:t>η</w:t>
      </w:r>
      <w:r w:rsidRPr="00036928">
        <w:rPr>
          <w:rFonts w:ascii="Verdana" w:hAnsi="Verdana"/>
          <w:sz w:val="20"/>
          <w:szCs w:val="20"/>
        </w:rPr>
        <w:t xml:space="preserve"> του </w:t>
      </w:r>
      <w:r>
        <w:rPr>
          <w:rFonts w:ascii="Verdana" w:hAnsi="Verdana"/>
          <w:sz w:val="20"/>
          <w:szCs w:val="20"/>
        </w:rPr>
        <w:t>μηνός Αυγούστου</w:t>
      </w:r>
      <w:r w:rsidRPr="00036928">
        <w:rPr>
          <w:rFonts w:ascii="Verdana" w:hAnsi="Verdana"/>
          <w:sz w:val="20"/>
          <w:szCs w:val="20"/>
        </w:rPr>
        <w:t xml:space="preserve"> έτου</w:t>
      </w:r>
      <w:r>
        <w:rPr>
          <w:rFonts w:ascii="Verdana" w:hAnsi="Verdana"/>
          <w:sz w:val="20"/>
          <w:szCs w:val="20"/>
        </w:rPr>
        <w:t>ς</w:t>
      </w:r>
      <w:r w:rsidRPr="00036928">
        <w:rPr>
          <w:rFonts w:ascii="Verdana" w:hAnsi="Verdana"/>
          <w:sz w:val="20"/>
          <w:szCs w:val="20"/>
        </w:rPr>
        <w:t xml:space="preserve"> 20</w:t>
      </w:r>
      <w:r>
        <w:rPr>
          <w:rFonts w:ascii="Verdana" w:hAnsi="Verdana"/>
          <w:sz w:val="20"/>
          <w:szCs w:val="20"/>
        </w:rPr>
        <w:t>13</w:t>
      </w:r>
      <w:r w:rsidRPr="00036928">
        <w:rPr>
          <w:rFonts w:ascii="Verdana" w:hAnsi="Verdana"/>
          <w:sz w:val="20"/>
          <w:szCs w:val="20"/>
        </w:rPr>
        <w:t>, ημέρα</w:t>
      </w:r>
      <w:r w:rsidR="00B53D37">
        <w:rPr>
          <w:rFonts w:ascii="Verdana" w:hAnsi="Verdana"/>
          <w:sz w:val="20"/>
          <w:szCs w:val="20"/>
        </w:rPr>
        <w:t xml:space="preserve"> Πέμπτη</w:t>
      </w:r>
      <w:r>
        <w:rPr>
          <w:rFonts w:ascii="Verdana" w:hAnsi="Verdana"/>
          <w:sz w:val="20"/>
          <w:szCs w:val="20"/>
        </w:rPr>
        <w:t xml:space="preserve"> και ώρα 13:</w:t>
      </w:r>
      <w:r w:rsidR="005A0F4C" w:rsidRPr="005A0F4C">
        <w:rPr>
          <w:rFonts w:ascii="Verdana" w:hAnsi="Verdana"/>
          <w:sz w:val="20"/>
          <w:szCs w:val="20"/>
        </w:rPr>
        <w:t>45</w:t>
      </w:r>
      <w:r>
        <w:rPr>
          <w:rFonts w:ascii="Verdana" w:hAnsi="Verdana"/>
          <w:sz w:val="20"/>
          <w:szCs w:val="20"/>
        </w:rPr>
        <w:t xml:space="preserve"> </w:t>
      </w:r>
      <w:r w:rsidRPr="00036928">
        <w:rPr>
          <w:rFonts w:ascii="Verdana" w:hAnsi="Verdana"/>
          <w:sz w:val="20"/>
          <w:szCs w:val="20"/>
        </w:rPr>
        <w:t>για τη συζήτηση και λήψη αποφάσεων</w:t>
      </w:r>
      <w:r>
        <w:rPr>
          <w:rFonts w:ascii="Verdana" w:hAnsi="Verdana"/>
          <w:sz w:val="20"/>
          <w:szCs w:val="20"/>
        </w:rPr>
        <w:t>, στα κατωτέρω θέματα της ημερήσιας διάταξης:</w:t>
      </w:r>
      <w:r w:rsidRPr="00036928">
        <w:rPr>
          <w:rFonts w:ascii="Verdana" w:hAnsi="Verdana"/>
          <w:sz w:val="20"/>
          <w:szCs w:val="20"/>
        </w:rPr>
        <w:t xml:space="preserve"> </w:t>
      </w:r>
    </w:p>
    <w:p w:rsidR="00E472D3" w:rsidRPr="009F6C69" w:rsidRDefault="00E472D3" w:rsidP="00E472D3">
      <w:pPr>
        <w:jc w:val="both"/>
        <w:rPr>
          <w:rFonts w:ascii="Verdana" w:hAnsi="Verdana"/>
          <w:sz w:val="20"/>
          <w:szCs w:val="20"/>
        </w:rPr>
      </w:pPr>
    </w:p>
    <w:p w:rsidR="00E472D3" w:rsidRDefault="00E472D3" w:rsidP="00E472D3">
      <w:pPr>
        <w:jc w:val="both"/>
        <w:rPr>
          <w:rFonts w:ascii="Verdana" w:hAnsi="Verdana"/>
          <w:sz w:val="20"/>
          <w:szCs w:val="20"/>
        </w:rPr>
      </w:pPr>
    </w:p>
    <w:p w:rsidR="00E91029" w:rsidRPr="00E91029" w:rsidRDefault="00E91029" w:rsidP="00E91029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472D3">
        <w:rPr>
          <w:rFonts w:ascii="Verdana" w:hAnsi="Verdana"/>
          <w:sz w:val="20"/>
          <w:szCs w:val="20"/>
        </w:rPr>
        <w:t>Έ</w:t>
      </w:r>
      <w:r>
        <w:rPr>
          <w:rFonts w:ascii="Verdana" w:hAnsi="Verdana"/>
          <w:sz w:val="20"/>
          <w:szCs w:val="20"/>
        </w:rPr>
        <w:t xml:space="preserve">γκριση πρακτικού της δημοπρασίας του έργου «Αναπλάσεις – Διαμορφώσεις τέως Δήμου Γυθείου 2013». </w:t>
      </w:r>
    </w:p>
    <w:p w:rsidR="00E472D3" w:rsidRDefault="00E472D3" w:rsidP="00E472D3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472D3">
        <w:rPr>
          <w:rFonts w:ascii="Verdana" w:hAnsi="Verdana"/>
          <w:sz w:val="20"/>
          <w:szCs w:val="20"/>
        </w:rPr>
        <w:t>Έγκριση πρακτικού της δημοπρασίας</w:t>
      </w:r>
      <w:r>
        <w:rPr>
          <w:rFonts w:ascii="Verdana" w:hAnsi="Verdana"/>
          <w:sz w:val="20"/>
          <w:szCs w:val="20"/>
        </w:rPr>
        <w:t xml:space="preserve"> για την προμήθεια οργάνων παιδικών χαρών Δ.Ε. Γυθείου.</w:t>
      </w:r>
    </w:p>
    <w:p w:rsidR="00E472D3" w:rsidRDefault="00E472D3" w:rsidP="00E472D3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472D3">
        <w:rPr>
          <w:rFonts w:ascii="Verdana" w:hAnsi="Verdana"/>
          <w:sz w:val="20"/>
          <w:szCs w:val="20"/>
        </w:rPr>
        <w:t>Έγκριση πρακτικού της δημοπρασίας</w:t>
      </w:r>
      <w:r>
        <w:rPr>
          <w:rFonts w:ascii="Verdana" w:hAnsi="Verdana"/>
          <w:sz w:val="20"/>
          <w:szCs w:val="20"/>
        </w:rPr>
        <w:t xml:space="preserve"> για την προμήθεια οργάνων παιδικών χαρών Δ.Ε. Οιτύλου.</w:t>
      </w:r>
    </w:p>
    <w:p w:rsidR="00B53D37" w:rsidRDefault="00B53D37" w:rsidP="00E472D3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Διάθεση πίστωσης και ανάθεση του έργου «Ανακατασκευή μετώπης Παρθεναγωγείου».</w:t>
      </w:r>
    </w:p>
    <w:p w:rsidR="00B53D37" w:rsidRPr="00B53D37" w:rsidRDefault="00B53D37" w:rsidP="00B53D37">
      <w:pPr>
        <w:pStyle w:val="a4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B53D37">
        <w:rPr>
          <w:rFonts w:ascii="Verdana" w:hAnsi="Verdana"/>
          <w:sz w:val="20"/>
          <w:szCs w:val="20"/>
        </w:rPr>
        <w:t>Διάθεση πίστωσης και περιγραφή εργασιών για τη διαμόρφωση χώρου διεξαγωγής εμποροπανήγυρης Γυθείου.</w:t>
      </w:r>
    </w:p>
    <w:p w:rsidR="00E91029" w:rsidRPr="00DD1F98" w:rsidRDefault="00E91029" w:rsidP="00E91029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Σχετικά με την ασφάλιση ποδηλάτων του Δήμου.</w:t>
      </w:r>
    </w:p>
    <w:p w:rsidR="00E91029" w:rsidRPr="004F5B40" w:rsidRDefault="00E91029" w:rsidP="00E91029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Έγκριση της προμήθειας </w:t>
      </w:r>
      <w:proofErr w:type="spellStart"/>
      <w:r>
        <w:rPr>
          <w:rFonts w:ascii="Verdana" w:hAnsi="Verdana"/>
          <w:sz w:val="20"/>
          <w:szCs w:val="20"/>
        </w:rPr>
        <w:t>ασφαλτομίγματος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E91029" w:rsidRDefault="00E91029" w:rsidP="00E91029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Προμήθεια τροφής για αδέσποτα ζώα συντροφιάς.</w:t>
      </w:r>
    </w:p>
    <w:p w:rsidR="00E91029" w:rsidRDefault="00E91029" w:rsidP="00E91029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Προμήθεια ειδών καθαριότητας και ευπρεπισμού. </w:t>
      </w:r>
    </w:p>
    <w:p w:rsidR="00E91029" w:rsidRPr="00E91029" w:rsidRDefault="00E91029" w:rsidP="00E91029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Διάθεση πιστώσεων.</w:t>
      </w:r>
    </w:p>
    <w:p w:rsidR="00E472D3" w:rsidRPr="004F5B40" w:rsidRDefault="00E472D3" w:rsidP="00E472D3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472D3">
        <w:rPr>
          <w:rFonts w:ascii="Verdana" w:hAnsi="Verdana"/>
          <w:sz w:val="20"/>
          <w:szCs w:val="20"/>
        </w:rPr>
        <w:t xml:space="preserve">Κατάρτιση τεχνικής περιγραφής των εργασιών και ανταλλακτικών που απαιτούνται για </w:t>
      </w:r>
      <w:r>
        <w:rPr>
          <w:rFonts w:ascii="Verdana" w:hAnsi="Verdana"/>
          <w:sz w:val="20"/>
          <w:szCs w:val="20"/>
        </w:rPr>
        <w:t xml:space="preserve">την επισκευή του </w:t>
      </w:r>
      <w:proofErr w:type="spellStart"/>
      <w:r>
        <w:rPr>
          <w:rFonts w:ascii="Verdana" w:hAnsi="Verdana"/>
          <w:sz w:val="20"/>
          <w:szCs w:val="20"/>
        </w:rPr>
        <w:t>αριθμ</w:t>
      </w:r>
      <w:proofErr w:type="spellEnd"/>
      <w:r>
        <w:rPr>
          <w:rFonts w:ascii="Verdana" w:hAnsi="Verdana"/>
          <w:sz w:val="20"/>
          <w:szCs w:val="20"/>
        </w:rPr>
        <w:t>. ΚΗΙ 2385</w:t>
      </w:r>
      <w:r w:rsidRPr="00E472D3">
        <w:rPr>
          <w:rFonts w:ascii="Verdana" w:hAnsi="Verdana"/>
          <w:sz w:val="20"/>
          <w:szCs w:val="20"/>
        </w:rPr>
        <w:t xml:space="preserve"> οχήματος του Δήμου. </w:t>
      </w:r>
    </w:p>
    <w:p w:rsidR="004F5B40" w:rsidRPr="004F5B40" w:rsidRDefault="004F5B40" w:rsidP="004F5B40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472D3">
        <w:rPr>
          <w:rFonts w:ascii="Verdana" w:hAnsi="Verdana"/>
          <w:sz w:val="20"/>
          <w:szCs w:val="20"/>
        </w:rPr>
        <w:t xml:space="preserve">Κατάρτιση τεχνικής περιγραφής των εργασιών και ανταλλακτικών που απαιτούνται για </w:t>
      </w:r>
      <w:r>
        <w:rPr>
          <w:rFonts w:ascii="Verdana" w:hAnsi="Verdana"/>
          <w:sz w:val="20"/>
          <w:szCs w:val="20"/>
        </w:rPr>
        <w:t xml:space="preserve">την επισκευή του </w:t>
      </w:r>
      <w:proofErr w:type="spellStart"/>
      <w:r>
        <w:rPr>
          <w:rFonts w:ascii="Verdana" w:hAnsi="Verdana"/>
          <w:sz w:val="20"/>
          <w:szCs w:val="20"/>
        </w:rPr>
        <w:t>αριθμ</w:t>
      </w:r>
      <w:proofErr w:type="spellEnd"/>
      <w:r>
        <w:rPr>
          <w:rFonts w:ascii="Verdana" w:hAnsi="Verdana"/>
          <w:sz w:val="20"/>
          <w:szCs w:val="20"/>
        </w:rPr>
        <w:t>. ΚΗΙ 238</w:t>
      </w:r>
      <w:r>
        <w:rPr>
          <w:rFonts w:ascii="Verdana" w:hAnsi="Verdana"/>
          <w:sz w:val="20"/>
          <w:szCs w:val="20"/>
          <w:lang w:val="en-US"/>
        </w:rPr>
        <w:t>8</w:t>
      </w:r>
      <w:r w:rsidRPr="00E472D3">
        <w:rPr>
          <w:rFonts w:ascii="Verdana" w:hAnsi="Verdana"/>
          <w:sz w:val="20"/>
          <w:szCs w:val="20"/>
        </w:rPr>
        <w:t xml:space="preserve"> οχήματος του Δήμου. </w:t>
      </w:r>
    </w:p>
    <w:p w:rsidR="004F5B40" w:rsidRPr="004F5B40" w:rsidRDefault="00E472D3" w:rsidP="004F5B40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472D3">
        <w:rPr>
          <w:rFonts w:ascii="Verdana" w:hAnsi="Verdana"/>
          <w:sz w:val="20"/>
          <w:szCs w:val="20"/>
        </w:rPr>
        <w:t>Κατάρτιση τεχνικής περιγραφής των εργασιών και ανταλλακτικών που απαιτούνται για τ</w:t>
      </w:r>
      <w:r>
        <w:rPr>
          <w:rFonts w:ascii="Verdana" w:hAnsi="Verdana"/>
          <w:sz w:val="20"/>
          <w:szCs w:val="20"/>
        </w:rPr>
        <w:t xml:space="preserve">ην επισκευή του </w:t>
      </w:r>
      <w:proofErr w:type="spellStart"/>
      <w:r>
        <w:rPr>
          <w:rFonts w:ascii="Verdana" w:hAnsi="Verdana"/>
          <w:sz w:val="20"/>
          <w:szCs w:val="20"/>
        </w:rPr>
        <w:t>αριθμ</w:t>
      </w:r>
      <w:proofErr w:type="spellEnd"/>
      <w:r>
        <w:rPr>
          <w:rFonts w:ascii="Verdana" w:hAnsi="Verdana"/>
          <w:sz w:val="20"/>
          <w:szCs w:val="20"/>
        </w:rPr>
        <w:t>. ΜΕ 119556</w:t>
      </w:r>
      <w:r w:rsidRPr="00E472D3">
        <w:rPr>
          <w:rFonts w:ascii="Verdana" w:hAnsi="Verdana"/>
          <w:sz w:val="20"/>
          <w:szCs w:val="20"/>
        </w:rPr>
        <w:t xml:space="preserve"> οχήματος του Δήμου. </w:t>
      </w:r>
    </w:p>
    <w:p w:rsidR="00E472D3" w:rsidRDefault="00E472D3" w:rsidP="00E472D3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472D3">
        <w:rPr>
          <w:rFonts w:ascii="Verdana" w:hAnsi="Verdana"/>
          <w:sz w:val="20"/>
          <w:szCs w:val="20"/>
        </w:rPr>
        <w:lastRenderedPageBreak/>
        <w:t>Κατάρτιση τεχνι</w:t>
      </w:r>
      <w:r>
        <w:rPr>
          <w:rFonts w:ascii="Verdana" w:hAnsi="Verdana"/>
          <w:sz w:val="20"/>
          <w:szCs w:val="20"/>
        </w:rPr>
        <w:t xml:space="preserve">κής περιγραφής των </w:t>
      </w:r>
      <w:r w:rsidRPr="00E472D3">
        <w:rPr>
          <w:rFonts w:ascii="Verdana" w:hAnsi="Verdana"/>
          <w:sz w:val="20"/>
          <w:szCs w:val="20"/>
        </w:rPr>
        <w:t>ανταλλακτικών που απαιτούνται για τ</w:t>
      </w:r>
      <w:r>
        <w:rPr>
          <w:rFonts w:ascii="Verdana" w:hAnsi="Verdana"/>
          <w:sz w:val="20"/>
          <w:szCs w:val="20"/>
        </w:rPr>
        <w:t xml:space="preserve">ην επισκευή του </w:t>
      </w:r>
      <w:proofErr w:type="spellStart"/>
      <w:r>
        <w:rPr>
          <w:rFonts w:ascii="Verdana" w:hAnsi="Verdana"/>
          <w:sz w:val="20"/>
          <w:szCs w:val="20"/>
        </w:rPr>
        <w:t>αριθμ</w:t>
      </w:r>
      <w:proofErr w:type="spellEnd"/>
      <w:r>
        <w:rPr>
          <w:rFonts w:ascii="Verdana" w:hAnsi="Verdana"/>
          <w:sz w:val="20"/>
          <w:szCs w:val="20"/>
        </w:rPr>
        <w:t>. ΚΗΙ 2390</w:t>
      </w:r>
      <w:r w:rsidRPr="00E472D3">
        <w:rPr>
          <w:rFonts w:ascii="Verdana" w:hAnsi="Verdana"/>
          <w:sz w:val="20"/>
          <w:szCs w:val="20"/>
        </w:rPr>
        <w:t xml:space="preserve"> οχήματος του Δήμου. </w:t>
      </w:r>
    </w:p>
    <w:p w:rsidR="00E472D3" w:rsidRDefault="00E472D3" w:rsidP="00E472D3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Έκδοση εντάλματος προπληρωμής για την αντιμετώπιση δαπάνης εκτέλεσης έργων ΔΕΗ.</w:t>
      </w:r>
    </w:p>
    <w:p w:rsidR="00E472D3" w:rsidRPr="00E8336E" w:rsidRDefault="00E472D3" w:rsidP="00E472D3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472D3">
        <w:rPr>
          <w:rFonts w:ascii="Verdana" w:hAnsi="Verdana"/>
          <w:sz w:val="20"/>
          <w:szCs w:val="20"/>
        </w:rPr>
        <w:t xml:space="preserve">Έγκριση δαπανών που έχουν γίνει από την παγία προκαταβολή των Τοπικών Κοινοτήτων. </w:t>
      </w:r>
    </w:p>
    <w:p w:rsidR="00E472D3" w:rsidRPr="00706BFE" w:rsidRDefault="00E8336E" w:rsidP="00E8336E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Έγκριση μηνιαίων λογαριασμών εσόδων – εξόδων Δήμου μηνός Ιουλίου  2013. </w:t>
      </w:r>
    </w:p>
    <w:p w:rsidR="00706BFE" w:rsidRDefault="00706BFE" w:rsidP="00E8336E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Έλεγχος υλοποίησης προϋπολογισμού έτους 2013 (</w:t>
      </w:r>
      <w:r>
        <w:rPr>
          <w:rFonts w:ascii="Verdana" w:hAnsi="Verdana"/>
          <w:sz w:val="20"/>
          <w:szCs w:val="20"/>
          <w:lang w:val="en-US"/>
        </w:rPr>
        <w:t>B</w:t>
      </w:r>
      <w:r>
        <w:rPr>
          <w:rFonts w:ascii="Verdana" w:hAnsi="Verdana"/>
          <w:sz w:val="20"/>
          <w:szCs w:val="20"/>
        </w:rPr>
        <w:t>΄ τρίμηνο).</w:t>
      </w:r>
    </w:p>
    <w:p w:rsidR="00E91029" w:rsidRPr="00E8336E" w:rsidRDefault="00E91029" w:rsidP="00E8336E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Κατάρτιση των όρων της διακήρυξης για την παραχώρηση δικαιώματος απλής χρήσης αιγιαλού, παραλίας κλπ στην παραλία Μαυροβουνίου. </w:t>
      </w:r>
    </w:p>
    <w:p w:rsidR="00E472D3" w:rsidRDefault="00E472D3" w:rsidP="00E472D3">
      <w:pPr>
        <w:pStyle w:val="a4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Ανάθεση σε δικηγόρο της αγωγής Μιχαήλ Αντωνόπουλου. </w:t>
      </w:r>
    </w:p>
    <w:p w:rsidR="00E472D3" w:rsidRDefault="00E472D3" w:rsidP="00E472D3">
      <w:pPr>
        <w:jc w:val="both"/>
        <w:rPr>
          <w:rFonts w:ascii="Verdana" w:hAnsi="Verdana"/>
          <w:sz w:val="20"/>
          <w:szCs w:val="20"/>
        </w:rPr>
      </w:pPr>
    </w:p>
    <w:p w:rsidR="00E472D3" w:rsidRDefault="00E472D3" w:rsidP="00E472D3">
      <w:pPr>
        <w:jc w:val="both"/>
        <w:rPr>
          <w:rFonts w:ascii="Verdana" w:hAnsi="Verdana"/>
          <w:sz w:val="20"/>
          <w:szCs w:val="20"/>
        </w:rPr>
      </w:pPr>
    </w:p>
    <w:p w:rsidR="00E472D3" w:rsidRPr="00BC0B74" w:rsidRDefault="00E472D3" w:rsidP="00E472D3">
      <w:pPr>
        <w:jc w:val="both"/>
        <w:rPr>
          <w:rFonts w:ascii="Verdana" w:hAnsi="Verdana"/>
          <w:sz w:val="20"/>
          <w:szCs w:val="20"/>
        </w:rPr>
      </w:pPr>
    </w:p>
    <w:p w:rsidR="00E472D3" w:rsidRDefault="00E472D3" w:rsidP="00E472D3">
      <w:pPr>
        <w:jc w:val="both"/>
        <w:rPr>
          <w:rFonts w:ascii="Verdana" w:hAnsi="Verdana"/>
          <w:sz w:val="20"/>
          <w:szCs w:val="20"/>
        </w:rPr>
      </w:pPr>
    </w:p>
    <w:p w:rsidR="00E472D3" w:rsidRDefault="00E472D3" w:rsidP="00E472D3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Ο Πρόεδρος της Οικονομικής Επιτροπής</w:t>
      </w:r>
    </w:p>
    <w:p w:rsidR="00E472D3" w:rsidRDefault="00E472D3" w:rsidP="00E472D3">
      <w:pPr>
        <w:jc w:val="center"/>
        <w:rPr>
          <w:rFonts w:ascii="Verdana" w:hAnsi="Verdana"/>
          <w:b/>
          <w:sz w:val="20"/>
          <w:szCs w:val="20"/>
        </w:rPr>
      </w:pPr>
    </w:p>
    <w:p w:rsidR="00E472D3" w:rsidRDefault="00E472D3" w:rsidP="00E472D3">
      <w:pPr>
        <w:rPr>
          <w:rFonts w:ascii="Verdana" w:hAnsi="Verdana"/>
          <w:b/>
          <w:sz w:val="20"/>
          <w:szCs w:val="20"/>
        </w:rPr>
      </w:pPr>
    </w:p>
    <w:p w:rsidR="00E472D3" w:rsidRDefault="00E472D3" w:rsidP="00E472D3">
      <w:pPr>
        <w:jc w:val="center"/>
        <w:rPr>
          <w:rFonts w:ascii="Verdana" w:hAnsi="Verdana"/>
          <w:b/>
          <w:sz w:val="20"/>
          <w:szCs w:val="20"/>
        </w:rPr>
      </w:pPr>
    </w:p>
    <w:p w:rsidR="00E472D3" w:rsidRDefault="00E472D3" w:rsidP="00E472D3">
      <w:pPr>
        <w:ind w:left="288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Πέτρος </w:t>
      </w:r>
      <w:proofErr w:type="spellStart"/>
      <w:r>
        <w:rPr>
          <w:rFonts w:ascii="Verdana" w:hAnsi="Verdana"/>
          <w:b/>
          <w:sz w:val="20"/>
          <w:szCs w:val="20"/>
        </w:rPr>
        <w:t>Ανδρεάκος</w:t>
      </w:r>
      <w:proofErr w:type="spellEnd"/>
    </w:p>
    <w:p w:rsidR="00E472D3" w:rsidRPr="003878C4" w:rsidRDefault="00E472D3" w:rsidP="00E472D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Δήμαρχος Ανατολικής Μάνης            </w:t>
      </w:r>
    </w:p>
    <w:p w:rsidR="00F75AED" w:rsidRDefault="00F75AED"/>
    <w:sectPr w:rsidR="00F75AED" w:rsidSect="00F913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321D"/>
    <w:multiLevelType w:val="hybridMultilevel"/>
    <w:tmpl w:val="FB48B06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7870B0"/>
    <w:multiLevelType w:val="hybridMultilevel"/>
    <w:tmpl w:val="4426E2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72D3"/>
    <w:rsid w:val="002D4238"/>
    <w:rsid w:val="004F5B40"/>
    <w:rsid w:val="005939CE"/>
    <w:rsid w:val="005A0F4C"/>
    <w:rsid w:val="00706BFE"/>
    <w:rsid w:val="009F6C69"/>
    <w:rsid w:val="00B53D37"/>
    <w:rsid w:val="00DD1F98"/>
    <w:rsid w:val="00E472D3"/>
    <w:rsid w:val="00E8336E"/>
    <w:rsid w:val="00E91029"/>
    <w:rsid w:val="00F75AED"/>
    <w:rsid w:val="00F91331"/>
    <w:rsid w:val="00FD3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E472D3"/>
    <w:pPr>
      <w:keepNext/>
      <w:outlineLvl w:val="1"/>
    </w:pPr>
    <w:rPr>
      <w:rFonts w:ascii="Tahoma" w:hAnsi="Tahoma" w:cs="Tahoma"/>
      <w:b/>
      <w:b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E472D3"/>
    <w:rPr>
      <w:rFonts w:ascii="Tahoma" w:eastAsia="Times New Roman" w:hAnsi="Tahoma" w:cs="Tahoma"/>
      <w:b/>
      <w:bCs/>
      <w:szCs w:val="28"/>
      <w:lang w:eastAsia="el-GR"/>
    </w:rPr>
  </w:style>
  <w:style w:type="table" w:styleId="a3">
    <w:name w:val="Table Grid"/>
    <w:basedOn w:val="a1"/>
    <w:rsid w:val="00E4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72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E472D3"/>
    <w:pPr>
      <w:keepNext/>
      <w:outlineLvl w:val="1"/>
    </w:pPr>
    <w:rPr>
      <w:rFonts w:ascii="Tahoma" w:hAnsi="Tahoma" w:cs="Tahoma"/>
      <w:b/>
      <w:b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E472D3"/>
    <w:rPr>
      <w:rFonts w:ascii="Tahoma" w:eastAsia="Times New Roman" w:hAnsi="Tahoma" w:cs="Tahoma"/>
      <w:b/>
      <w:bCs/>
      <w:szCs w:val="28"/>
      <w:lang w:eastAsia="el-GR"/>
    </w:rPr>
  </w:style>
  <w:style w:type="table" w:styleId="a3">
    <w:name w:val="Table Grid"/>
    <w:basedOn w:val="a1"/>
    <w:rsid w:val="00E47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72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5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 user</cp:lastModifiedBy>
  <cp:revision>2</cp:revision>
  <cp:lastPrinted>2013-08-22T10:40:00Z</cp:lastPrinted>
  <dcterms:created xsi:type="dcterms:W3CDTF">2013-08-23T10:13:00Z</dcterms:created>
  <dcterms:modified xsi:type="dcterms:W3CDTF">2013-08-23T10:13:00Z</dcterms:modified>
</cp:coreProperties>
</file>