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87" w:rsidRPr="00CF754B" w:rsidRDefault="00384A87" w:rsidP="00384A87">
      <w:pPr>
        <w:ind w:firstLine="360"/>
        <w:rPr>
          <w:rFonts w:eastAsia="Arial Unicode MS"/>
        </w:rPr>
      </w:pPr>
      <w:r>
        <w:rPr>
          <w:rFonts w:eastAsia="Arial Unicode MS"/>
          <w:lang w:val="el-GR"/>
        </w:rPr>
        <w:t xml:space="preserve">          </w:t>
      </w:r>
      <w:r>
        <w:rPr>
          <w:rFonts w:eastAsia="Arial Unicode MS"/>
          <w:noProof/>
          <w:lang w:val="el-GR" w:eastAsia="el-GR"/>
        </w:rPr>
        <w:drawing>
          <wp:inline distT="0" distB="0" distL="0" distR="0">
            <wp:extent cx="333375" cy="3333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68" w:type="dxa"/>
        <w:tblLook w:val="01E0"/>
      </w:tblPr>
      <w:tblGrid>
        <w:gridCol w:w="4428"/>
        <w:gridCol w:w="4140"/>
      </w:tblGrid>
      <w:tr w:rsidR="00384A87" w:rsidRPr="0012359E" w:rsidTr="00057923">
        <w:trPr>
          <w:trHeight w:val="732"/>
        </w:trPr>
        <w:tc>
          <w:tcPr>
            <w:tcW w:w="4428" w:type="dxa"/>
          </w:tcPr>
          <w:p w:rsidR="00384A87" w:rsidRPr="00EC076E" w:rsidRDefault="00384A87" w:rsidP="00057923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 w:rsidRPr="00EC076E">
              <w:rPr>
                <w:rFonts w:ascii="Verdana" w:eastAsia="Arial Unicode MS" w:hAnsi="Verdana"/>
                <w:b/>
                <w:bCs/>
                <w:sz w:val="20"/>
                <w:szCs w:val="20"/>
                <w:lang w:val="el-GR"/>
              </w:rPr>
              <w:t xml:space="preserve">ΕΛΛΗΝΙΚΗ ΔΗΜΟΚΡΑΤΙΑ </w:t>
            </w:r>
          </w:p>
          <w:p w:rsidR="00384A87" w:rsidRPr="00D23908" w:rsidRDefault="00384A87" w:rsidP="00057923">
            <w:pPr>
              <w:tabs>
                <w:tab w:val="left" w:pos="5040"/>
              </w:tabs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 w:rsidRPr="00EC076E">
              <w:rPr>
                <w:rFonts w:ascii="Verdana" w:eastAsia="Arial Unicode MS" w:hAnsi="Verdana"/>
                <w:b/>
                <w:bCs/>
                <w:sz w:val="20"/>
                <w:szCs w:val="20"/>
                <w:lang w:val="el-GR"/>
              </w:rPr>
              <w:t>ΔΗΜΟΣ   ΑΝΑΤΟΛΙΚΗΣ ΜΑΝΗΣ</w:t>
            </w:r>
          </w:p>
        </w:tc>
        <w:tc>
          <w:tcPr>
            <w:tcW w:w="4140" w:type="dxa"/>
          </w:tcPr>
          <w:p w:rsidR="00384A87" w:rsidRPr="00EC076E" w:rsidRDefault="00384A87" w:rsidP="00057923">
            <w:pPr>
              <w:tabs>
                <w:tab w:val="left" w:pos="4860"/>
              </w:tabs>
              <w:ind w:left="599" w:hanging="599"/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  <w:p w:rsidR="00384A87" w:rsidRPr="00EC076E" w:rsidRDefault="00384A87" w:rsidP="00057923">
            <w:pPr>
              <w:tabs>
                <w:tab w:val="left" w:pos="4860"/>
              </w:tabs>
              <w:ind w:left="612" w:hanging="612"/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</w:tc>
      </w:tr>
    </w:tbl>
    <w:p w:rsidR="00384A87" w:rsidRPr="00F82244" w:rsidRDefault="00384A87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</w:p>
    <w:p w:rsidR="00384A87" w:rsidRPr="00F82244" w:rsidRDefault="00384A87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 w:rsidRPr="00F82244">
        <w:rPr>
          <w:rFonts w:ascii="Verdana" w:eastAsia="Arial Unicode MS" w:hAnsi="Verdana"/>
          <w:sz w:val="20"/>
          <w:szCs w:val="20"/>
          <w:lang w:val="el-GR"/>
        </w:rPr>
        <w:t xml:space="preserve">Συνεδρίαση της </w:t>
      </w:r>
      <w:r w:rsidR="007A2BE7">
        <w:rPr>
          <w:rFonts w:ascii="Verdana" w:eastAsia="Arial Unicode MS" w:hAnsi="Verdana"/>
          <w:sz w:val="20"/>
          <w:szCs w:val="20"/>
          <w:lang w:val="el-GR"/>
        </w:rPr>
        <w:t xml:space="preserve">  28</w:t>
      </w:r>
      <w:r w:rsidR="00155EAB">
        <w:rPr>
          <w:rFonts w:ascii="Verdana" w:eastAsia="Arial Unicode MS" w:hAnsi="Verdana"/>
          <w:sz w:val="20"/>
          <w:szCs w:val="20"/>
          <w:lang w:val="el-GR"/>
        </w:rPr>
        <w:t>-12</w:t>
      </w:r>
      <w:r w:rsidR="007A2BE7">
        <w:rPr>
          <w:rFonts w:ascii="Verdana" w:eastAsia="Arial Unicode MS" w:hAnsi="Verdana"/>
          <w:sz w:val="20"/>
          <w:szCs w:val="20"/>
          <w:lang w:val="el-GR"/>
        </w:rPr>
        <w:t>-2013  ημέρα  Σαββάτο</w:t>
      </w:r>
      <w:r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 w:rsidRPr="00F82244">
        <w:rPr>
          <w:rFonts w:ascii="Verdana" w:eastAsia="Arial Unicode MS" w:hAnsi="Verdana"/>
          <w:sz w:val="20"/>
          <w:szCs w:val="20"/>
          <w:lang w:val="el-GR"/>
        </w:rPr>
        <w:t xml:space="preserve">  και  ώρα </w:t>
      </w:r>
      <w:r w:rsidR="007A2BE7">
        <w:rPr>
          <w:rFonts w:ascii="Verdana" w:eastAsia="Arial Unicode MS" w:hAnsi="Verdana"/>
          <w:sz w:val="20"/>
          <w:szCs w:val="20"/>
          <w:lang w:val="el-GR"/>
        </w:rPr>
        <w:t xml:space="preserve"> 12</w:t>
      </w:r>
      <w:r w:rsidR="006E7FC5">
        <w:rPr>
          <w:rFonts w:ascii="Verdana" w:eastAsia="Arial Unicode MS" w:hAnsi="Verdana"/>
          <w:sz w:val="20"/>
          <w:szCs w:val="20"/>
          <w:lang w:val="el-GR"/>
        </w:rPr>
        <w:t>:0</w:t>
      </w:r>
      <w:r w:rsidRPr="00F82244">
        <w:rPr>
          <w:rFonts w:ascii="Verdana" w:eastAsia="Arial Unicode MS" w:hAnsi="Verdana"/>
          <w:sz w:val="20"/>
          <w:szCs w:val="20"/>
          <w:lang w:val="el-GR"/>
        </w:rPr>
        <w:t>0</w:t>
      </w:r>
    </w:p>
    <w:p w:rsidR="00384A87" w:rsidRPr="00F82244" w:rsidRDefault="00384A87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 w:rsidRPr="00F82244">
        <w:rPr>
          <w:rFonts w:ascii="Verdana" w:eastAsia="Arial Unicode MS" w:hAnsi="Verdana"/>
          <w:sz w:val="20"/>
          <w:szCs w:val="20"/>
          <w:lang w:val="el-GR"/>
        </w:rPr>
        <w:t xml:space="preserve">Πρόσκληση </w:t>
      </w:r>
      <w:r w:rsidR="007A2BE7">
        <w:rPr>
          <w:rFonts w:ascii="Verdana" w:eastAsia="Arial Unicode MS" w:hAnsi="Verdana"/>
          <w:sz w:val="20"/>
          <w:szCs w:val="20"/>
          <w:lang w:val="el-GR"/>
        </w:rPr>
        <w:t xml:space="preserve">     25545/24</w:t>
      </w:r>
      <w:r w:rsidR="00155EAB">
        <w:rPr>
          <w:rFonts w:ascii="Verdana" w:eastAsia="Arial Unicode MS" w:hAnsi="Verdana"/>
          <w:sz w:val="20"/>
          <w:szCs w:val="20"/>
          <w:lang w:val="el-GR"/>
        </w:rPr>
        <w:t>-12</w:t>
      </w:r>
      <w:r w:rsidR="0065036E">
        <w:rPr>
          <w:rFonts w:ascii="Verdana" w:eastAsia="Arial Unicode MS" w:hAnsi="Verdana"/>
          <w:sz w:val="20"/>
          <w:szCs w:val="20"/>
          <w:lang w:val="el-GR"/>
        </w:rPr>
        <w:t>-</w:t>
      </w:r>
      <w:r>
        <w:rPr>
          <w:rFonts w:ascii="Verdana" w:eastAsia="Arial Unicode MS" w:hAnsi="Verdana"/>
          <w:sz w:val="20"/>
          <w:szCs w:val="20"/>
          <w:lang w:val="el-GR"/>
        </w:rPr>
        <w:t>2013</w:t>
      </w:r>
    </w:p>
    <w:p w:rsidR="00384A87" w:rsidRPr="00F82244" w:rsidRDefault="00A009DC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 xml:space="preserve">Παρόντες Δ.Σ.:     </w:t>
      </w:r>
      <w:r w:rsidR="001D63EB">
        <w:rPr>
          <w:rFonts w:ascii="Verdana" w:eastAsia="Arial Unicode MS" w:hAnsi="Verdana"/>
          <w:sz w:val="20"/>
          <w:szCs w:val="20"/>
          <w:lang w:val="el-GR"/>
        </w:rPr>
        <w:t>18                 Απόντες:   9</w:t>
      </w:r>
    </w:p>
    <w:p w:rsidR="00F25422" w:rsidRDefault="0044498D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Παρ</w:t>
      </w:r>
      <w:r w:rsidR="00921CEA">
        <w:rPr>
          <w:rFonts w:ascii="Verdana" w:eastAsia="Arial Unicode MS" w:hAnsi="Verdana"/>
          <w:sz w:val="20"/>
          <w:szCs w:val="20"/>
          <w:lang w:val="el-GR"/>
        </w:rPr>
        <w:t xml:space="preserve">ών </w:t>
      </w:r>
      <w:r w:rsidR="00384A87">
        <w:rPr>
          <w:rFonts w:ascii="Verdana" w:eastAsia="Arial Unicode MS" w:hAnsi="Verdana"/>
          <w:sz w:val="20"/>
          <w:szCs w:val="20"/>
          <w:lang w:val="el-GR"/>
        </w:rPr>
        <w:t xml:space="preserve"> ο </w:t>
      </w:r>
      <w:r w:rsidR="00F25422">
        <w:rPr>
          <w:rFonts w:ascii="Verdana" w:eastAsia="Arial Unicode MS" w:hAnsi="Verdana"/>
          <w:sz w:val="20"/>
          <w:szCs w:val="20"/>
          <w:lang w:val="el-GR"/>
        </w:rPr>
        <w:t>Δήμαρχος Ανατ. Μάνης</w:t>
      </w:r>
    </w:p>
    <w:p w:rsidR="00384A87" w:rsidRDefault="0044498D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Απ</w:t>
      </w:r>
      <w:r w:rsidR="00C402E7">
        <w:rPr>
          <w:rFonts w:ascii="Verdana" w:eastAsia="Arial Unicode MS" w:hAnsi="Verdana"/>
          <w:sz w:val="20"/>
          <w:szCs w:val="20"/>
          <w:lang w:val="el-GR"/>
        </w:rPr>
        <w:t>ών</w:t>
      </w:r>
      <w:r w:rsidR="000949FF"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 w:rsidR="00F25422">
        <w:rPr>
          <w:rFonts w:ascii="Verdana" w:eastAsia="Arial Unicode MS" w:hAnsi="Verdana"/>
          <w:sz w:val="20"/>
          <w:szCs w:val="20"/>
          <w:lang w:val="el-GR"/>
        </w:rPr>
        <w:t xml:space="preserve"> ο </w:t>
      </w:r>
      <w:r w:rsidR="00384A87">
        <w:rPr>
          <w:rFonts w:ascii="Verdana" w:eastAsia="Arial Unicode MS" w:hAnsi="Verdana"/>
          <w:sz w:val="20"/>
          <w:szCs w:val="20"/>
          <w:lang w:val="el-GR"/>
        </w:rPr>
        <w:t>Πρόεδρος Δημοτικής Κοινότητας Γυθείου</w:t>
      </w:r>
    </w:p>
    <w:p w:rsidR="00384A87" w:rsidRPr="00F82244" w:rsidRDefault="00384A87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Παρόντες</w:t>
      </w:r>
      <w:r w:rsidR="000949FF">
        <w:rPr>
          <w:rFonts w:ascii="Verdana" w:eastAsia="Arial Unicode MS" w:hAnsi="Verdana"/>
          <w:sz w:val="20"/>
          <w:szCs w:val="20"/>
          <w:lang w:val="el-GR"/>
        </w:rPr>
        <w:t xml:space="preserve">  Πρόεδροι Τοπ</w:t>
      </w:r>
      <w:r w:rsidR="001D63EB">
        <w:rPr>
          <w:rFonts w:ascii="Verdana" w:eastAsia="Arial Unicode MS" w:hAnsi="Verdana"/>
          <w:sz w:val="20"/>
          <w:szCs w:val="20"/>
          <w:lang w:val="el-GR"/>
        </w:rPr>
        <w:t>ικών Κοινοτήτων  0</w:t>
      </w:r>
      <w:r w:rsidR="004974A6">
        <w:rPr>
          <w:rFonts w:ascii="Verdana" w:eastAsia="Arial Unicode MS" w:hAnsi="Verdana"/>
          <w:sz w:val="20"/>
          <w:szCs w:val="20"/>
          <w:lang w:val="el-GR"/>
        </w:rPr>
        <w:t xml:space="preserve">    Απόντες  </w:t>
      </w:r>
      <w:r w:rsidR="001D63EB">
        <w:rPr>
          <w:rFonts w:ascii="Verdana" w:eastAsia="Arial Unicode MS" w:hAnsi="Verdana"/>
          <w:sz w:val="20"/>
          <w:szCs w:val="20"/>
          <w:lang w:val="el-GR"/>
        </w:rPr>
        <w:t>15</w:t>
      </w:r>
    </w:p>
    <w:p w:rsidR="00384A87" w:rsidRDefault="00384A87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Παρόντες  Ε</w:t>
      </w:r>
      <w:r w:rsidR="00155EAB">
        <w:rPr>
          <w:rFonts w:ascii="Verdana" w:eastAsia="Arial Unicode MS" w:hAnsi="Verdana"/>
          <w:sz w:val="20"/>
          <w:szCs w:val="20"/>
          <w:lang w:val="el-GR"/>
        </w:rPr>
        <w:t xml:space="preserve">κπρόσωποι Τοπικών </w:t>
      </w:r>
      <w:r w:rsidR="007A2BE7">
        <w:rPr>
          <w:rFonts w:ascii="Verdana" w:eastAsia="Arial Unicode MS" w:hAnsi="Verdana"/>
          <w:sz w:val="20"/>
          <w:szCs w:val="20"/>
          <w:lang w:val="el-GR"/>
        </w:rPr>
        <w:t>Κοινοτήτων  0     Απόντες    36</w:t>
      </w:r>
    </w:p>
    <w:p w:rsidR="00384A87" w:rsidRPr="00F82244" w:rsidRDefault="00384A87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</w:p>
    <w:p w:rsidR="00384A87" w:rsidRPr="00F82244" w:rsidRDefault="00384A87" w:rsidP="00384A87">
      <w:pPr>
        <w:ind w:left="360"/>
        <w:jc w:val="center"/>
        <w:rPr>
          <w:rFonts w:ascii="Verdana" w:eastAsia="Arial Unicode MS" w:hAnsi="Verdana"/>
          <w:b/>
          <w:sz w:val="20"/>
          <w:szCs w:val="20"/>
          <w:u w:val="single"/>
          <w:lang w:val="el-GR"/>
        </w:rPr>
      </w:pPr>
      <w:r w:rsidRPr="00F82244">
        <w:rPr>
          <w:rFonts w:ascii="Verdana" w:eastAsia="Arial Unicode MS" w:hAnsi="Verdana"/>
          <w:b/>
          <w:sz w:val="20"/>
          <w:szCs w:val="20"/>
          <w:u w:val="single"/>
          <w:lang w:val="el-GR"/>
        </w:rPr>
        <w:t>ΠΙΝΑΚΑΣ</w:t>
      </w:r>
    </w:p>
    <w:p w:rsidR="00384A87" w:rsidRPr="00F82244" w:rsidRDefault="00384A87" w:rsidP="00384A87">
      <w:pPr>
        <w:ind w:left="360"/>
        <w:jc w:val="center"/>
        <w:rPr>
          <w:rFonts w:ascii="Verdana" w:eastAsia="Arial Unicode MS" w:hAnsi="Verdana"/>
          <w:b/>
          <w:sz w:val="20"/>
          <w:szCs w:val="20"/>
          <w:u w:val="single"/>
          <w:lang w:val="el-GR"/>
        </w:rPr>
      </w:pPr>
    </w:p>
    <w:p w:rsidR="00384A87" w:rsidRPr="00F82244" w:rsidRDefault="008F523A" w:rsidP="008F523A">
      <w:pPr>
        <w:ind w:left="360"/>
        <w:jc w:val="center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 w:rsidR="00A15B6F">
        <w:rPr>
          <w:rFonts w:ascii="Verdana" w:eastAsia="Arial Unicode MS" w:hAnsi="Verdana"/>
          <w:sz w:val="20"/>
          <w:szCs w:val="20"/>
          <w:lang w:val="el-GR"/>
        </w:rPr>
        <w:t xml:space="preserve">Θεμάτων </w:t>
      </w:r>
      <w:r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 xml:space="preserve">ημερήσιας διάταξης της  </w:t>
      </w:r>
      <w:r w:rsidR="007A2BE7">
        <w:rPr>
          <w:rFonts w:ascii="Verdana" w:eastAsia="Arial Unicode MS" w:hAnsi="Verdana"/>
          <w:sz w:val="20"/>
          <w:szCs w:val="20"/>
          <w:lang w:val="el-GR"/>
        </w:rPr>
        <w:t>30</w:t>
      </w:r>
      <w:r w:rsidR="00384A87" w:rsidRPr="00F82244">
        <w:rPr>
          <w:rFonts w:ascii="Verdana" w:eastAsia="Arial Unicode MS" w:hAnsi="Verdana"/>
          <w:sz w:val="20"/>
          <w:szCs w:val="20"/>
          <w:vertAlign w:val="superscript"/>
          <w:lang w:val="el-GR"/>
        </w:rPr>
        <w:t>ης</w:t>
      </w:r>
      <w:r w:rsidR="00A15B6F"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>Σ</w:t>
      </w:r>
      <w:r>
        <w:rPr>
          <w:rFonts w:ascii="Verdana" w:eastAsia="Arial Unicode MS" w:hAnsi="Verdana"/>
          <w:sz w:val="20"/>
          <w:szCs w:val="20"/>
          <w:lang w:val="el-GR"/>
        </w:rPr>
        <w:t xml:space="preserve">υνεδρίασης του Δ.Σ.  Ανατολικής 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 xml:space="preserve">Μάνης </w:t>
      </w:r>
      <w:r w:rsidR="00A15B6F">
        <w:rPr>
          <w:rFonts w:ascii="Verdana" w:eastAsia="Arial Unicode MS" w:hAnsi="Verdana"/>
          <w:sz w:val="20"/>
          <w:szCs w:val="20"/>
          <w:lang w:val="el-GR"/>
        </w:rPr>
        <w:t xml:space="preserve">και των αποφάσεων 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 w:rsidR="00A15B6F">
        <w:rPr>
          <w:rFonts w:ascii="Verdana" w:eastAsia="Arial Unicode MS" w:hAnsi="Verdana"/>
          <w:sz w:val="20"/>
          <w:szCs w:val="20"/>
          <w:lang w:val="el-GR"/>
        </w:rPr>
        <w:t>που λήφθηκαν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>.</w:t>
      </w:r>
    </w:p>
    <w:p w:rsidR="00384A87" w:rsidRPr="00F82244" w:rsidRDefault="00384A87" w:rsidP="00384A87">
      <w:pPr>
        <w:ind w:left="360"/>
        <w:jc w:val="center"/>
        <w:rPr>
          <w:rFonts w:ascii="Verdana" w:eastAsia="Arial Unicode MS" w:hAnsi="Verdana"/>
          <w:sz w:val="20"/>
          <w:szCs w:val="20"/>
          <w:lang w:val="el-GR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4335"/>
        <w:gridCol w:w="5771"/>
      </w:tblGrid>
      <w:tr w:rsidR="00384A87" w:rsidRPr="0012359E" w:rsidTr="00FB0F96">
        <w:trPr>
          <w:trHeight w:val="1704"/>
        </w:trPr>
        <w:tc>
          <w:tcPr>
            <w:tcW w:w="717" w:type="dxa"/>
          </w:tcPr>
          <w:p w:rsidR="00E96732" w:rsidRDefault="00E96732" w:rsidP="005B2AE5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  <w:p w:rsidR="00DC5B89" w:rsidRDefault="00DC5B89" w:rsidP="005B2AE5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>
              <w:rPr>
                <w:rFonts w:ascii="Verdana" w:eastAsia="Arial Unicode MS" w:hAnsi="Verdana"/>
                <w:sz w:val="20"/>
                <w:szCs w:val="20"/>
                <w:lang w:val="el-GR"/>
              </w:rPr>
              <w:t xml:space="preserve"> 1</w:t>
            </w:r>
          </w:p>
          <w:p w:rsidR="00E96732" w:rsidRDefault="007A2BE7" w:rsidP="005B2AE5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>
              <w:rPr>
                <w:rFonts w:ascii="Verdana" w:eastAsia="Arial Unicode MS" w:hAnsi="Verdana"/>
                <w:sz w:val="20"/>
                <w:szCs w:val="20"/>
                <w:lang w:val="el-GR"/>
              </w:rPr>
              <w:t>προ</w:t>
            </w:r>
          </w:p>
          <w:p w:rsidR="007A2BE7" w:rsidRPr="005B2AE5" w:rsidRDefault="007A2BE7" w:rsidP="005B2AE5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>
              <w:rPr>
                <w:rFonts w:ascii="Verdana" w:eastAsia="Arial Unicode MS" w:hAnsi="Verdana"/>
                <w:sz w:val="20"/>
                <w:szCs w:val="20"/>
                <w:lang w:val="el-GR"/>
              </w:rPr>
              <w:t>Η/Δ</w:t>
            </w:r>
          </w:p>
        </w:tc>
        <w:tc>
          <w:tcPr>
            <w:tcW w:w="4335" w:type="dxa"/>
          </w:tcPr>
          <w:p w:rsidR="005B2AE5" w:rsidRPr="007B777E" w:rsidRDefault="007B777E" w:rsidP="00057923">
            <w:pPr>
              <w:jc w:val="center"/>
              <w:rPr>
                <w:rFonts w:ascii="Verdana" w:eastAsia="Arial Unicode MS" w:hAnsi="Verdana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  <w:u w:val="single"/>
                <w:lang w:val="el-GR"/>
              </w:rPr>
              <w:t>ΘΕΜΑ</w:t>
            </w:r>
          </w:p>
          <w:p w:rsidR="00A711CB" w:rsidRDefault="00445721" w:rsidP="003B268F">
            <w:pPr>
              <w:jc w:val="both"/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 xml:space="preserve">Σχετικά με την δημοσίευση στην εφημερίδα της Κυβερνήσεως </w:t>
            </w:r>
            <w:r w:rsidR="003B268F"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>της αριθ. 67659 απόφασης του ΥΠΕΚΑ που αφορά τον τουρισμό κρουαζιέρας.</w:t>
            </w:r>
          </w:p>
          <w:p w:rsidR="00E24A69" w:rsidRPr="00E24A69" w:rsidRDefault="00E24A69" w:rsidP="00A711CB">
            <w:pPr>
              <w:jc w:val="both"/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</w:pPr>
          </w:p>
          <w:p w:rsidR="00384A87" w:rsidRPr="00E24A69" w:rsidRDefault="00F55B48" w:rsidP="005B2AE5">
            <w:pPr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E24A69"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 xml:space="preserve">Αριθ. Απόφασης:   </w:t>
            </w:r>
            <w:r w:rsidR="007A2BE7"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>350</w:t>
            </w:r>
            <w:r w:rsidR="005B2AE5" w:rsidRPr="00E24A69">
              <w:rPr>
                <w:rFonts w:ascii="Verdana" w:hAnsi="Verdana"/>
                <w:b/>
                <w:sz w:val="20"/>
                <w:szCs w:val="20"/>
                <w:lang w:val="el-GR"/>
              </w:rPr>
              <w:t>/2013</w:t>
            </w:r>
          </w:p>
          <w:p w:rsidR="009435CC" w:rsidRPr="005B2AE5" w:rsidRDefault="009435CC" w:rsidP="005B2AE5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</w:tc>
        <w:tc>
          <w:tcPr>
            <w:tcW w:w="5771" w:type="dxa"/>
          </w:tcPr>
          <w:p w:rsidR="00163D16" w:rsidRPr="00F56242" w:rsidRDefault="00A15B6F" w:rsidP="00163D16">
            <w:pPr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>ΠΕΡΙΛΗΨΗ   ΑΠΟΦΑΣΕΩΝ  ΠΟΥ ΛΗΦΘΗΚΑΝ</w:t>
            </w:r>
          </w:p>
          <w:p w:rsidR="00A011DE" w:rsidRDefault="00101D0B" w:rsidP="00FB0F96">
            <w:pPr>
              <w:pStyle w:val="a6"/>
              <w:rPr>
                <w:rFonts w:ascii="Verdana" w:hAnsi="Verdana" w:cs="Tahoma"/>
                <w:sz w:val="20"/>
                <w:szCs w:val="20"/>
              </w:rPr>
            </w:pPr>
            <w:r w:rsidRPr="00D87EEA">
              <w:rPr>
                <w:rFonts w:ascii="Verdana" w:eastAsia="Arial Unicode MS" w:hAnsi="Verdana"/>
                <w:b/>
                <w:sz w:val="20"/>
                <w:szCs w:val="20"/>
              </w:rPr>
              <w:t>Το  Δ</w:t>
            </w:r>
            <w:r w:rsidR="00E24A69">
              <w:rPr>
                <w:rFonts w:ascii="Verdana" w:eastAsia="Arial Unicode MS" w:hAnsi="Verdana"/>
                <w:b/>
                <w:sz w:val="20"/>
                <w:szCs w:val="20"/>
              </w:rPr>
              <w:t xml:space="preserve">.Σ.   αποφασίζει </w:t>
            </w:r>
            <w:r w:rsidR="00A011DE">
              <w:rPr>
                <w:rFonts w:ascii="Verdana" w:eastAsia="Arial Unicode MS" w:hAnsi="Verdana"/>
                <w:b/>
                <w:sz w:val="20"/>
                <w:szCs w:val="20"/>
              </w:rPr>
              <w:t>ομόφωνα</w:t>
            </w:r>
          </w:p>
          <w:p w:rsidR="00384A87" w:rsidRPr="003B268F" w:rsidRDefault="003B268F" w:rsidP="00DC5B89">
            <w:pPr>
              <w:jc w:val="both"/>
              <w:rPr>
                <w:rFonts w:ascii="Verdana" w:hAnsi="Verdana"/>
                <w:sz w:val="20"/>
                <w:szCs w:val="20"/>
                <w:lang w:val="el-GR" w:eastAsia="el-GR"/>
              </w:rPr>
            </w:pPr>
            <w:r w:rsidRPr="003B268F">
              <w:rPr>
                <w:rFonts w:ascii="Verdana" w:hAnsi="Verdana"/>
                <w:sz w:val="20"/>
                <w:szCs w:val="20"/>
                <w:lang w:val="el-GR" w:eastAsia="el-GR"/>
              </w:rPr>
              <w:t xml:space="preserve">Το κατεπείγον του θέματος και αποφασίζει ομόφωνα  να υποβληθεί αίτημα από τον Δήμο Ανατολικής Μάνης προκειμένου να συμπεριληφθεί </w:t>
            </w:r>
            <w:r w:rsidR="00EE7EB0">
              <w:rPr>
                <w:rFonts w:ascii="Verdana" w:hAnsi="Verdana"/>
                <w:sz w:val="20"/>
                <w:szCs w:val="20"/>
                <w:lang w:val="el-GR" w:eastAsia="el-GR"/>
              </w:rPr>
              <w:t xml:space="preserve"> στον εθνικό χωροταξικό σχεδιασμό για τον τουρισμό και ειδικότερα τον τουρισμό κρουαζιέρας το λιμάνι του Γυθείου</w:t>
            </w:r>
          </w:p>
        </w:tc>
      </w:tr>
      <w:tr w:rsidR="00FB0F96" w:rsidRPr="0012359E" w:rsidTr="00FB0F96">
        <w:trPr>
          <w:trHeight w:val="1704"/>
        </w:trPr>
        <w:tc>
          <w:tcPr>
            <w:tcW w:w="717" w:type="dxa"/>
          </w:tcPr>
          <w:p w:rsidR="00FB0F96" w:rsidRDefault="00FB0F96" w:rsidP="000A0D7E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  <w:p w:rsidR="00AE622D" w:rsidRDefault="00DC5B89" w:rsidP="000A0D7E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>
              <w:rPr>
                <w:rFonts w:ascii="Verdana" w:eastAsia="Arial Unicode MS" w:hAnsi="Verdana"/>
                <w:sz w:val="20"/>
                <w:szCs w:val="20"/>
                <w:lang w:val="el-GR"/>
              </w:rPr>
              <w:t xml:space="preserve">  1</w:t>
            </w:r>
          </w:p>
          <w:p w:rsidR="00DC5B89" w:rsidRDefault="00DC5B89" w:rsidP="000A0D7E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>
              <w:rPr>
                <w:rFonts w:ascii="Verdana" w:eastAsia="Arial Unicode MS" w:hAnsi="Verdana"/>
                <w:sz w:val="20"/>
                <w:szCs w:val="20"/>
                <w:lang w:val="el-GR"/>
              </w:rPr>
              <w:t>Η/Δ</w:t>
            </w:r>
          </w:p>
          <w:p w:rsidR="00FB0F96" w:rsidRDefault="00AE622D" w:rsidP="000A0D7E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>
              <w:rPr>
                <w:rFonts w:ascii="Verdana" w:eastAsia="Arial Unicode MS" w:hAnsi="Verdana"/>
                <w:sz w:val="20"/>
                <w:szCs w:val="20"/>
                <w:lang w:val="el-GR"/>
              </w:rPr>
              <w:t xml:space="preserve"> </w:t>
            </w:r>
          </w:p>
          <w:p w:rsidR="00FB0F96" w:rsidRDefault="00FB0F96" w:rsidP="000A0D7E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  <w:p w:rsidR="00FB0F96" w:rsidRPr="00405117" w:rsidRDefault="00FB0F96" w:rsidP="000A0D7E">
            <w:pPr>
              <w:pStyle w:val="a3"/>
              <w:rPr>
                <w:rFonts w:ascii="Verdana" w:eastAsia="Arial Unicode MS" w:hAnsi="Verdana"/>
                <w:sz w:val="20"/>
                <w:szCs w:val="20"/>
              </w:rPr>
            </w:pPr>
          </w:p>
        </w:tc>
        <w:tc>
          <w:tcPr>
            <w:tcW w:w="4335" w:type="dxa"/>
          </w:tcPr>
          <w:p w:rsidR="00DC5B89" w:rsidRDefault="00DC5B89" w:rsidP="000A0D7E">
            <w:pPr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</w:pPr>
          </w:p>
          <w:p w:rsidR="00DC5B89" w:rsidRPr="00DC5B89" w:rsidRDefault="00DC5B89" w:rsidP="00DC5B89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l-GR"/>
              </w:rPr>
            </w:pPr>
            <w:r w:rsidRPr="00DC5B89">
              <w:rPr>
                <w:rFonts w:ascii="Verdana" w:hAnsi="Verdana" w:cs="Tahoma"/>
                <w:b/>
                <w:sz w:val="20"/>
                <w:szCs w:val="20"/>
                <w:lang w:val="el-GR"/>
              </w:rPr>
              <w:t xml:space="preserve">Σχετικά με εισαγωγή ζώων στα δημοτικά βοσκοτόπια του Δήμου Ανατολικής Μάνης για το έτος 2014 - Εκπρόθεσμα </w:t>
            </w:r>
          </w:p>
          <w:p w:rsidR="00DC5B89" w:rsidRPr="00DC5B89" w:rsidRDefault="00DC5B89" w:rsidP="00DC5B89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l-GR"/>
              </w:rPr>
            </w:pPr>
          </w:p>
          <w:p w:rsidR="00DC5B89" w:rsidRDefault="00DC5B89" w:rsidP="000A0D7E">
            <w:pPr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</w:pPr>
          </w:p>
          <w:p w:rsidR="00FB0F96" w:rsidRDefault="00FB0F96" w:rsidP="000A0D7E">
            <w:pPr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EC076E"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 xml:space="preserve">Αριθ. Απόφασης:     </w:t>
            </w:r>
            <w:r w:rsidR="007A2BE7"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>351</w:t>
            </w:r>
            <w:r w:rsidRPr="00EC076E">
              <w:rPr>
                <w:rFonts w:ascii="Verdana" w:hAnsi="Verdana"/>
                <w:b/>
                <w:sz w:val="20"/>
                <w:szCs w:val="20"/>
                <w:lang w:val="el-GR"/>
              </w:rPr>
              <w:t>/201</w:t>
            </w:r>
            <w:r>
              <w:rPr>
                <w:rFonts w:ascii="Verdana" w:hAnsi="Verdana"/>
                <w:b/>
                <w:sz w:val="20"/>
                <w:szCs w:val="20"/>
                <w:lang w:val="el-GR"/>
              </w:rPr>
              <w:t>3</w:t>
            </w:r>
          </w:p>
          <w:p w:rsidR="00FB0F96" w:rsidRPr="005B2AE5" w:rsidRDefault="00FB0F96" w:rsidP="000A0D7E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</w:tc>
        <w:tc>
          <w:tcPr>
            <w:tcW w:w="5771" w:type="dxa"/>
          </w:tcPr>
          <w:p w:rsidR="00FB0F96" w:rsidRDefault="00FB0F96" w:rsidP="000A0D7E">
            <w:pPr>
              <w:jc w:val="both"/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bookmarkStart w:id="0" w:name="_Hlk376170063"/>
            <w:r w:rsidRPr="00EC076E"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 xml:space="preserve">Το  Δ.Σ.   </w:t>
            </w:r>
            <w:r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>αποφασίζει  ομόφωνα</w:t>
            </w:r>
          </w:p>
          <w:bookmarkEnd w:id="0"/>
          <w:p w:rsidR="00DC5B89" w:rsidRPr="00DC5B89" w:rsidRDefault="00DC5B89" w:rsidP="00DC5B89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C5B89">
              <w:rPr>
                <w:rFonts w:ascii="Verdana" w:hAnsi="Verdana"/>
                <w:sz w:val="20"/>
                <w:szCs w:val="20"/>
              </w:rPr>
              <w:t>Την</w:t>
            </w:r>
            <w:proofErr w:type="spellEnd"/>
            <w:r w:rsidRPr="00DC5B8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C5B89">
              <w:rPr>
                <w:rFonts w:ascii="Verdana" w:hAnsi="Verdana"/>
                <w:sz w:val="20"/>
                <w:szCs w:val="20"/>
              </w:rPr>
              <w:t>εισαγωγή</w:t>
            </w:r>
            <w:proofErr w:type="spellEnd"/>
            <w:r w:rsidRPr="00DC5B8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C5B89">
              <w:rPr>
                <w:rFonts w:ascii="Verdana" w:hAnsi="Verdana"/>
                <w:sz w:val="20"/>
                <w:szCs w:val="20"/>
              </w:rPr>
              <w:t>των</w:t>
            </w:r>
            <w:proofErr w:type="spellEnd"/>
            <w:r w:rsidRPr="00DC5B89">
              <w:rPr>
                <w:rFonts w:ascii="Verdana" w:hAnsi="Verdana"/>
                <w:sz w:val="20"/>
                <w:szCs w:val="20"/>
              </w:rPr>
              <w:t>:</w:t>
            </w:r>
          </w:p>
          <w:p w:rsidR="00DC5B89" w:rsidRPr="00DC5B89" w:rsidRDefault="00DC5B89" w:rsidP="00DC5B89">
            <w:pPr>
              <w:numPr>
                <w:ilvl w:val="0"/>
                <w:numId w:val="14"/>
              </w:numPr>
              <w:jc w:val="both"/>
              <w:rPr>
                <w:rFonts w:ascii="Verdana" w:hAnsi="Verdana"/>
                <w:sz w:val="20"/>
                <w:szCs w:val="20"/>
                <w:lang w:val="el-GR"/>
              </w:rPr>
            </w:pPr>
            <w:r w:rsidRPr="00DC5B89">
              <w:rPr>
                <w:rFonts w:ascii="Verdana" w:hAnsi="Verdana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C5B89">
              <w:rPr>
                <w:rFonts w:ascii="Verdana" w:hAnsi="Verdana"/>
                <w:sz w:val="20"/>
                <w:szCs w:val="20"/>
                <w:lang w:val="el-GR"/>
              </w:rPr>
              <w:t>Μπουτεράκου</w:t>
            </w:r>
            <w:proofErr w:type="spellEnd"/>
            <w:r w:rsidRPr="00DC5B89">
              <w:rPr>
                <w:rFonts w:ascii="Verdana" w:hAnsi="Verdana"/>
                <w:sz w:val="20"/>
                <w:szCs w:val="20"/>
                <w:lang w:val="el-GR"/>
              </w:rPr>
              <w:t xml:space="preserve"> Λεωνίδα του Γεωργίου κάτοικου Τ.Κ. Πλατάνου, Δ.Ε. Γυθείου περί εισαγωγής των ζώων του (3 θηλαζουσών αγελάδων, 8 μόσχων του άνω των 6 μηνών και 4 θηλαζόντων μεγάλων ζώων μέχρι 6 μηνών) στα δημοτικά βοσκοτόπια της Τ.Κ. </w:t>
            </w:r>
            <w:proofErr w:type="spellStart"/>
            <w:r w:rsidRPr="00DC5B89">
              <w:rPr>
                <w:rFonts w:ascii="Verdana" w:hAnsi="Verdana"/>
                <w:sz w:val="20"/>
                <w:szCs w:val="20"/>
                <w:lang w:val="el-GR"/>
              </w:rPr>
              <w:t>Λυγερέα</w:t>
            </w:r>
            <w:proofErr w:type="spellEnd"/>
            <w:r w:rsidRPr="00DC5B89">
              <w:rPr>
                <w:rFonts w:ascii="Verdana" w:hAnsi="Verdana"/>
                <w:sz w:val="20"/>
                <w:szCs w:val="20"/>
                <w:lang w:val="el-GR"/>
              </w:rPr>
              <w:t xml:space="preserve">, Δ.Ε. Γυθείου, του Δήμου Ανατολικής Μάνης για το έτος 2014, </w:t>
            </w:r>
          </w:p>
          <w:p w:rsidR="00DC5B89" w:rsidRPr="00DC5B89" w:rsidRDefault="00DC5B89" w:rsidP="00DC5B89">
            <w:pPr>
              <w:numPr>
                <w:ilvl w:val="0"/>
                <w:numId w:val="14"/>
              </w:numPr>
              <w:jc w:val="both"/>
              <w:rPr>
                <w:rFonts w:ascii="Verdana" w:hAnsi="Verdana"/>
                <w:sz w:val="20"/>
                <w:szCs w:val="20"/>
                <w:lang w:val="el-GR"/>
              </w:rPr>
            </w:pPr>
            <w:r w:rsidRPr="00DC5B89">
              <w:rPr>
                <w:rFonts w:ascii="Verdana" w:hAnsi="Verdana"/>
                <w:sz w:val="20"/>
                <w:szCs w:val="20"/>
                <w:lang w:val="el-GR"/>
              </w:rPr>
              <w:t xml:space="preserve">Της Γερακάρη </w:t>
            </w:r>
            <w:proofErr w:type="spellStart"/>
            <w:r w:rsidRPr="00DC5B89">
              <w:rPr>
                <w:rFonts w:ascii="Verdana" w:hAnsi="Verdana"/>
                <w:sz w:val="20"/>
                <w:szCs w:val="20"/>
                <w:lang w:val="el-GR"/>
              </w:rPr>
              <w:t>Ζαχάρως</w:t>
            </w:r>
            <w:proofErr w:type="spellEnd"/>
            <w:r w:rsidRPr="00DC5B89">
              <w:rPr>
                <w:rFonts w:ascii="Verdana" w:hAnsi="Verdana"/>
                <w:sz w:val="20"/>
                <w:szCs w:val="20"/>
                <w:lang w:val="el-GR"/>
              </w:rPr>
              <w:t xml:space="preserve"> του Γεωργίου, κάτοικου Δ.Κ. Γυθείου, Δ.Ε. Γυθείου, , περί εισαγωγής των ζώων της (31 προβάτων και 8 γιδιών) στα δημοτικά βοσκοτόπια της Τ.Κ. </w:t>
            </w:r>
            <w:proofErr w:type="spellStart"/>
            <w:r w:rsidRPr="00DC5B89">
              <w:rPr>
                <w:rFonts w:ascii="Verdana" w:hAnsi="Verdana"/>
                <w:sz w:val="20"/>
                <w:szCs w:val="20"/>
                <w:lang w:val="el-GR"/>
              </w:rPr>
              <w:t>Λυγερέα</w:t>
            </w:r>
            <w:proofErr w:type="spellEnd"/>
            <w:r w:rsidRPr="00DC5B89">
              <w:rPr>
                <w:rFonts w:ascii="Verdana" w:hAnsi="Verdana"/>
                <w:sz w:val="20"/>
                <w:szCs w:val="20"/>
                <w:lang w:val="el-GR"/>
              </w:rPr>
              <w:t>, Δ.Ε. Γυθείου, του Δήμου Ανατολικής Μάνης για το έτος 2014</w:t>
            </w:r>
          </w:p>
          <w:p w:rsidR="00FB0F96" w:rsidRPr="002C195F" w:rsidRDefault="00DC5B89" w:rsidP="00DC5B89">
            <w:pPr>
              <w:pStyle w:val="3"/>
              <w:numPr>
                <w:ilvl w:val="0"/>
                <w:numId w:val="14"/>
              </w:numPr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DC5B89">
              <w:rPr>
                <w:rFonts w:ascii="Verdana" w:hAnsi="Verdana"/>
                <w:sz w:val="20"/>
                <w:szCs w:val="20"/>
              </w:rPr>
              <w:t>Χουλιαρά</w:t>
            </w:r>
            <w:proofErr w:type="spellEnd"/>
            <w:r w:rsidRPr="00DC5B89">
              <w:rPr>
                <w:rFonts w:ascii="Verdana" w:hAnsi="Verdana"/>
                <w:sz w:val="20"/>
                <w:szCs w:val="20"/>
              </w:rPr>
              <w:t xml:space="preserve"> Νικολάου του Σταύρου, κάτοικου Δ.Κ. Γυθείου, Δ.Ε. Γυθείου, περί εισαγωγής των ζώων του (10 θηλαζουσών αγελάδων και 3 μόσχων του άνω των 6 μηνών) στα δημοτικά βοσκοτόπια της Τ.Κ. Δροσοπηγής, Δ.Ε. Γυθείου, του Δήμου Ανατολικής Μάνης για το έτος 2014</w:t>
            </w:r>
          </w:p>
        </w:tc>
      </w:tr>
      <w:tr w:rsidR="00FB0F96" w:rsidRPr="0012359E" w:rsidTr="00FB0F96">
        <w:trPr>
          <w:trHeight w:val="70"/>
        </w:trPr>
        <w:tc>
          <w:tcPr>
            <w:tcW w:w="717" w:type="dxa"/>
          </w:tcPr>
          <w:p w:rsidR="00FB0F96" w:rsidRDefault="002C195F" w:rsidP="000A0D7E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>
              <w:rPr>
                <w:rFonts w:ascii="Verdana" w:eastAsia="Arial Unicode MS" w:hAnsi="Verdana"/>
                <w:sz w:val="20"/>
                <w:szCs w:val="20"/>
                <w:lang w:val="el-GR"/>
              </w:rPr>
              <w:t xml:space="preserve"> 2</w:t>
            </w:r>
          </w:p>
          <w:p w:rsidR="00FB0F96" w:rsidRPr="00EC076E" w:rsidRDefault="00FB0F96" w:rsidP="000A0D7E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</w:tc>
        <w:tc>
          <w:tcPr>
            <w:tcW w:w="4335" w:type="dxa"/>
          </w:tcPr>
          <w:p w:rsidR="00FB0F96" w:rsidRDefault="002C195F" w:rsidP="000A0D7E">
            <w:pPr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proofErr w:type="spellStart"/>
            <w:r w:rsidRPr="00445721">
              <w:rPr>
                <w:rFonts w:ascii="Verdana" w:hAnsi="Verdana"/>
                <w:b/>
                <w:sz w:val="20"/>
                <w:szCs w:val="20"/>
              </w:rPr>
              <w:t>Αναμόρφωση</w:t>
            </w:r>
            <w:proofErr w:type="spellEnd"/>
            <w:r w:rsidRPr="0044572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445721">
              <w:rPr>
                <w:rFonts w:ascii="Verdana" w:hAnsi="Verdana"/>
                <w:b/>
                <w:sz w:val="20"/>
                <w:szCs w:val="20"/>
              </w:rPr>
              <w:t>προϋπολογισμού</w:t>
            </w:r>
            <w:proofErr w:type="spellEnd"/>
            <w:r w:rsidRPr="0044572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445721">
              <w:rPr>
                <w:rFonts w:ascii="Verdana" w:hAnsi="Verdana"/>
                <w:b/>
                <w:sz w:val="20"/>
                <w:szCs w:val="20"/>
              </w:rPr>
              <w:t>οικ</w:t>
            </w:r>
            <w:proofErr w:type="spellEnd"/>
            <w:r w:rsidRPr="00445721">
              <w:rPr>
                <w:rFonts w:ascii="Verdana" w:hAnsi="Verdana"/>
                <w:b/>
                <w:sz w:val="20"/>
                <w:szCs w:val="20"/>
              </w:rPr>
              <w:t>. Έτους 2013</w:t>
            </w:r>
          </w:p>
          <w:p w:rsidR="00445721" w:rsidRPr="00445721" w:rsidRDefault="00445721" w:rsidP="000A0D7E">
            <w:pPr>
              <w:rPr>
                <w:rFonts w:ascii="Verdana" w:hAnsi="Verdana"/>
                <w:b/>
                <w:sz w:val="20"/>
                <w:szCs w:val="20"/>
                <w:lang w:val="el-GR"/>
              </w:rPr>
            </w:pPr>
          </w:p>
          <w:p w:rsidR="002C195F" w:rsidRDefault="002C195F" w:rsidP="002C195F">
            <w:pPr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EC076E"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 xml:space="preserve">Αριθ. Απόφασης:     </w:t>
            </w:r>
            <w:r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>352</w:t>
            </w:r>
            <w:r w:rsidRPr="00EC076E">
              <w:rPr>
                <w:rFonts w:ascii="Verdana" w:hAnsi="Verdana"/>
                <w:b/>
                <w:sz w:val="20"/>
                <w:szCs w:val="20"/>
                <w:lang w:val="el-GR"/>
              </w:rPr>
              <w:t>/201</w:t>
            </w:r>
            <w:r>
              <w:rPr>
                <w:rFonts w:ascii="Verdana" w:hAnsi="Verdana"/>
                <w:b/>
                <w:sz w:val="20"/>
                <w:szCs w:val="20"/>
                <w:lang w:val="el-GR"/>
              </w:rPr>
              <w:t>3</w:t>
            </w:r>
          </w:p>
          <w:p w:rsidR="002C195F" w:rsidRPr="002C195F" w:rsidRDefault="002C195F" w:rsidP="000A0D7E">
            <w:pPr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</w:pPr>
          </w:p>
        </w:tc>
        <w:tc>
          <w:tcPr>
            <w:tcW w:w="5771" w:type="dxa"/>
          </w:tcPr>
          <w:p w:rsidR="00445721" w:rsidRDefault="00445721" w:rsidP="00445721">
            <w:pPr>
              <w:jc w:val="both"/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 w:rsidRPr="00EC076E"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 xml:space="preserve">Το  Δ.Σ.   </w:t>
            </w:r>
            <w:r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>αποφασίζει  κατά πλειοψηφία</w:t>
            </w:r>
          </w:p>
          <w:p w:rsidR="00FB0F96" w:rsidRDefault="00445721" w:rsidP="00AE622D">
            <w:pPr>
              <w:jc w:val="both"/>
              <w:rPr>
                <w:rFonts w:ascii="Verdana" w:hAnsi="Verdana" w:cs="Tahoma"/>
                <w:sz w:val="20"/>
                <w:szCs w:val="20"/>
                <w:lang w:val="el-GR"/>
              </w:rPr>
            </w:pPr>
            <w:r>
              <w:rPr>
                <w:rFonts w:ascii="Verdana" w:hAnsi="Verdana" w:cs="Tahoma"/>
                <w:sz w:val="20"/>
                <w:szCs w:val="20"/>
                <w:lang w:val="el-GR"/>
              </w:rPr>
              <w:t xml:space="preserve">Εγκρίνει την αναμόρφωση του προϋπολογισμού σύμφωνα με την αριθ. 467/2013 Απόφαση της Οικονομικής Επιτροπής </w:t>
            </w:r>
          </w:p>
          <w:p w:rsidR="00445721" w:rsidRPr="00445721" w:rsidRDefault="00445721" w:rsidP="00AE622D">
            <w:pPr>
              <w:jc w:val="both"/>
              <w:rPr>
                <w:rFonts w:ascii="Verdana" w:hAnsi="Verdana" w:cs="Tahoma"/>
                <w:sz w:val="20"/>
                <w:szCs w:val="20"/>
                <w:lang w:val="el-GR"/>
              </w:rPr>
            </w:pPr>
            <w:r>
              <w:rPr>
                <w:rFonts w:ascii="Verdana" w:hAnsi="Verdana" w:cs="Tahoma"/>
                <w:sz w:val="20"/>
                <w:szCs w:val="20"/>
                <w:lang w:val="el-GR"/>
              </w:rPr>
              <w:t>Καταψήφισε ο ΔΣ Γεωργαράκος Ηλίας</w:t>
            </w:r>
          </w:p>
        </w:tc>
      </w:tr>
    </w:tbl>
    <w:p w:rsidR="00303823" w:rsidRDefault="00303823" w:rsidP="00212D4E">
      <w:pPr>
        <w:tabs>
          <w:tab w:val="left" w:pos="3645"/>
          <w:tab w:val="center" w:pos="4782"/>
        </w:tabs>
        <w:rPr>
          <w:rFonts w:ascii="Verdana" w:eastAsia="Arial Unicode MS" w:hAnsi="Verdana"/>
          <w:sz w:val="20"/>
          <w:szCs w:val="20"/>
          <w:lang w:val="el-GR"/>
        </w:rPr>
      </w:pPr>
    </w:p>
    <w:p w:rsidR="00D87EEA" w:rsidRDefault="00535BDE" w:rsidP="00D87EEA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Γύθειο  30</w:t>
      </w:r>
      <w:r w:rsidR="0072318A">
        <w:rPr>
          <w:rFonts w:ascii="Verdana" w:eastAsia="Arial Unicode MS" w:hAnsi="Verdana"/>
          <w:sz w:val="20"/>
          <w:szCs w:val="20"/>
          <w:lang w:val="el-GR"/>
        </w:rPr>
        <w:t>-12</w:t>
      </w:r>
      <w:r w:rsidR="00D87EEA">
        <w:rPr>
          <w:rFonts w:ascii="Verdana" w:eastAsia="Arial Unicode MS" w:hAnsi="Verdana"/>
          <w:sz w:val="20"/>
          <w:szCs w:val="20"/>
          <w:lang w:val="el-GR"/>
        </w:rPr>
        <w:t xml:space="preserve">-2013    </w:t>
      </w:r>
    </w:p>
    <w:p w:rsidR="00384A87" w:rsidRPr="00F82244" w:rsidRDefault="00384A87" w:rsidP="00D87EEA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Ο Πρόεδρος του Δ.Σ.</w:t>
      </w:r>
    </w:p>
    <w:p w:rsidR="00384A87" w:rsidRPr="00F82244" w:rsidRDefault="00384A87" w:rsidP="00D87EEA">
      <w:pPr>
        <w:jc w:val="center"/>
        <w:rPr>
          <w:rFonts w:ascii="Verdana" w:eastAsia="Arial Unicode MS" w:hAnsi="Verdana"/>
          <w:sz w:val="20"/>
          <w:szCs w:val="20"/>
          <w:lang w:val="el-GR"/>
        </w:rPr>
      </w:pPr>
    </w:p>
    <w:p w:rsidR="00384A87" w:rsidRDefault="00384A87" w:rsidP="00D87EEA">
      <w:pPr>
        <w:jc w:val="center"/>
        <w:rPr>
          <w:rFonts w:ascii="Verdana" w:eastAsia="Arial Unicode MS" w:hAnsi="Verdana"/>
          <w:sz w:val="20"/>
          <w:szCs w:val="20"/>
          <w:lang w:val="el-GR"/>
        </w:rPr>
      </w:pPr>
    </w:p>
    <w:p w:rsidR="00384A87" w:rsidRDefault="00384A87" w:rsidP="00D87EEA">
      <w:pPr>
        <w:tabs>
          <w:tab w:val="left" w:pos="4005"/>
        </w:tabs>
        <w:jc w:val="center"/>
        <w:rPr>
          <w:rFonts w:ascii="Verdana" w:eastAsia="Arial Unicode MS" w:hAnsi="Verdana"/>
          <w:sz w:val="20"/>
          <w:szCs w:val="20"/>
          <w:lang w:val="el-GR"/>
        </w:rPr>
      </w:pPr>
    </w:p>
    <w:p w:rsidR="00777D94" w:rsidRPr="006A543D" w:rsidRDefault="00384A87" w:rsidP="00D87EEA">
      <w:pPr>
        <w:tabs>
          <w:tab w:val="left" w:pos="4005"/>
        </w:tabs>
        <w:jc w:val="center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Χρήστος  Αναστασάκος</w:t>
      </w:r>
    </w:p>
    <w:sectPr w:rsidR="00777D94" w:rsidRPr="006A543D" w:rsidSect="008A778D">
      <w:pgSz w:w="11906" w:h="16838"/>
      <w:pgMar w:top="993" w:right="924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061"/>
    <w:multiLevelType w:val="hybridMultilevel"/>
    <w:tmpl w:val="D03053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C50C4"/>
    <w:multiLevelType w:val="hybridMultilevel"/>
    <w:tmpl w:val="5D38B1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82E20"/>
    <w:multiLevelType w:val="hybridMultilevel"/>
    <w:tmpl w:val="C18CC6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E11B4"/>
    <w:multiLevelType w:val="hybridMultilevel"/>
    <w:tmpl w:val="07302F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63C"/>
    <w:multiLevelType w:val="hybridMultilevel"/>
    <w:tmpl w:val="EAB264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24B92"/>
    <w:multiLevelType w:val="hybridMultilevel"/>
    <w:tmpl w:val="E7E86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5AAB"/>
    <w:multiLevelType w:val="hybridMultilevel"/>
    <w:tmpl w:val="3EB2C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5774"/>
    <w:multiLevelType w:val="hybridMultilevel"/>
    <w:tmpl w:val="848A0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D5783"/>
    <w:multiLevelType w:val="hybridMultilevel"/>
    <w:tmpl w:val="1B12FD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51AB1"/>
    <w:multiLevelType w:val="hybridMultilevel"/>
    <w:tmpl w:val="776E1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54C56"/>
    <w:multiLevelType w:val="hybridMultilevel"/>
    <w:tmpl w:val="242882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57F71"/>
    <w:multiLevelType w:val="hybridMultilevel"/>
    <w:tmpl w:val="BAC81A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C3F68"/>
    <w:multiLevelType w:val="hybridMultilevel"/>
    <w:tmpl w:val="DADCE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96D6D"/>
    <w:multiLevelType w:val="hybridMultilevel"/>
    <w:tmpl w:val="DC427E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A87"/>
    <w:rsid w:val="000210B6"/>
    <w:rsid w:val="00034489"/>
    <w:rsid w:val="000350A1"/>
    <w:rsid w:val="000358CE"/>
    <w:rsid w:val="000359BA"/>
    <w:rsid w:val="00046A37"/>
    <w:rsid w:val="00047C67"/>
    <w:rsid w:val="0005088F"/>
    <w:rsid w:val="000508D9"/>
    <w:rsid w:val="00053144"/>
    <w:rsid w:val="00054A1F"/>
    <w:rsid w:val="000604C0"/>
    <w:rsid w:val="00066A2E"/>
    <w:rsid w:val="00070593"/>
    <w:rsid w:val="0007692A"/>
    <w:rsid w:val="00076B64"/>
    <w:rsid w:val="00082E98"/>
    <w:rsid w:val="000833B6"/>
    <w:rsid w:val="00087CA9"/>
    <w:rsid w:val="00091E7B"/>
    <w:rsid w:val="000942CE"/>
    <w:rsid w:val="000949FF"/>
    <w:rsid w:val="000969AC"/>
    <w:rsid w:val="00096E5D"/>
    <w:rsid w:val="000A5242"/>
    <w:rsid w:val="000A58E3"/>
    <w:rsid w:val="000A5BF3"/>
    <w:rsid w:val="000B0DC5"/>
    <w:rsid w:val="000B2773"/>
    <w:rsid w:val="000B73FA"/>
    <w:rsid w:val="000C22F8"/>
    <w:rsid w:val="000C59F4"/>
    <w:rsid w:val="000D255C"/>
    <w:rsid w:val="000D3A48"/>
    <w:rsid w:val="000F42B7"/>
    <w:rsid w:val="000F5EF2"/>
    <w:rsid w:val="000F60FE"/>
    <w:rsid w:val="000F65DB"/>
    <w:rsid w:val="00101D0B"/>
    <w:rsid w:val="00104B72"/>
    <w:rsid w:val="0011263A"/>
    <w:rsid w:val="00112EA0"/>
    <w:rsid w:val="0012359E"/>
    <w:rsid w:val="00127A98"/>
    <w:rsid w:val="00140140"/>
    <w:rsid w:val="00140DC2"/>
    <w:rsid w:val="001555F0"/>
    <w:rsid w:val="00155EAB"/>
    <w:rsid w:val="00163D16"/>
    <w:rsid w:val="00167EA2"/>
    <w:rsid w:val="0017262D"/>
    <w:rsid w:val="001729D0"/>
    <w:rsid w:val="001731F2"/>
    <w:rsid w:val="00173586"/>
    <w:rsid w:val="001743C6"/>
    <w:rsid w:val="001744E7"/>
    <w:rsid w:val="00175693"/>
    <w:rsid w:val="001918EF"/>
    <w:rsid w:val="001930F2"/>
    <w:rsid w:val="001954E9"/>
    <w:rsid w:val="001A1C85"/>
    <w:rsid w:val="001B6E7F"/>
    <w:rsid w:val="001B75FC"/>
    <w:rsid w:val="001B77C7"/>
    <w:rsid w:val="001D5248"/>
    <w:rsid w:val="001D63EB"/>
    <w:rsid w:val="001D7C2B"/>
    <w:rsid w:val="001D7D60"/>
    <w:rsid w:val="001E4530"/>
    <w:rsid w:val="001E49A3"/>
    <w:rsid w:val="001E4B5A"/>
    <w:rsid w:val="001F7799"/>
    <w:rsid w:val="00205A71"/>
    <w:rsid w:val="0020747B"/>
    <w:rsid w:val="00212499"/>
    <w:rsid w:val="00212D4E"/>
    <w:rsid w:val="002231BC"/>
    <w:rsid w:val="00223F19"/>
    <w:rsid w:val="00234ACC"/>
    <w:rsid w:val="0024039B"/>
    <w:rsid w:val="00244077"/>
    <w:rsid w:val="0024607C"/>
    <w:rsid w:val="002500E2"/>
    <w:rsid w:val="0025607C"/>
    <w:rsid w:val="0026158B"/>
    <w:rsid w:val="002641CC"/>
    <w:rsid w:val="00270951"/>
    <w:rsid w:val="00274C5F"/>
    <w:rsid w:val="00286780"/>
    <w:rsid w:val="00290632"/>
    <w:rsid w:val="00292DEB"/>
    <w:rsid w:val="0029430C"/>
    <w:rsid w:val="00297F51"/>
    <w:rsid w:val="002B7C4F"/>
    <w:rsid w:val="002B7CC9"/>
    <w:rsid w:val="002C0A47"/>
    <w:rsid w:val="002C0D56"/>
    <w:rsid w:val="002C0F90"/>
    <w:rsid w:val="002C195F"/>
    <w:rsid w:val="002C3823"/>
    <w:rsid w:val="002C3C7F"/>
    <w:rsid w:val="002E2C60"/>
    <w:rsid w:val="002E337B"/>
    <w:rsid w:val="002E46A5"/>
    <w:rsid w:val="002E5EB0"/>
    <w:rsid w:val="002F609E"/>
    <w:rsid w:val="003031C6"/>
    <w:rsid w:val="00303823"/>
    <w:rsid w:val="00303ACB"/>
    <w:rsid w:val="00317050"/>
    <w:rsid w:val="00322A8B"/>
    <w:rsid w:val="003400BA"/>
    <w:rsid w:val="00355E35"/>
    <w:rsid w:val="0036493B"/>
    <w:rsid w:val="00365682"/>
    <w:rsid w:val="00367E8A"/>
    <w:rsid w:val="00370466"/>
    <w:rsid w:val="0037089B"/>
    <w:rsid w:val="00373510"/>
    <w:rsid w:val="003764C0"/>
    <w:rsid w:val="00381E07"/>
    <w:rsid w:val="00384A87"/>
    <w:rsid w:val="00387658"/>
    <w:rsid w:val="003961E1"/>
    <w:rsid w:val="003A2BDF"/>
    <w:rsid w:val="003A3228"/>
    <w:rsid w:val="003B0FF3"/>
    <w:rsid w:val="003B268F"/>
    <w:rsid w:val="003B5F07"/>
    <w:rsid w:val="003B7644"/>
    <w:rsid w:val="003C0265"/>
    <w:rsid w:val="003C1BAD"/>
    <w:rsid w:val="003C2A53"/>
    <w:rsid w:val="003C2BA1"/>
    <w:rsid w:val="003C2F96"/>
    <w:rsid w:val="003C57E1"/>
    <w:rsid w:val="003C7AF3"/>
    <w:rsid w:val="003D052F"/>
    <w:rsid w:val="003D4A53"/>
    <w:rsid w:val="003D7D06"/>
    <w:rsid w:val="003E35C8"/>
    <w:rsid w:val="003E3B44"/>
    <w:rsid w:val="003E5D35"/>
    <w:rsid w:val="003F081E"/>
    <w:rsid w:val="004042F8"/>
    <w:rsid w:val="0040517E"/>
    <w:rsid w:val="00406711"/>
    <w:rsid w:val="00406C72"/>
    <w:rsid w:val="00406C93"/>
    <w:rsid w:val="00411B96"/>
    <w:rsid w:val="00416B84"/>
    <w:rsid w:val="004171BE"/>
    <w:rsid w:val="004307EC"/>
    <w:rsid w:val="004349D6"/>
    <w:rsid w:val="00436C27"/>
    <w:rsid w:val="0044498D"/>
    <w:rsid w:val="00445721"/>
    <w:rsid w:val="004468F3"/>
    <w:rsid w:val="00453E30"/>
    <w:rsid w:val="00460616"/>
    <w:rsid w:val="00461573"/>
    <w:rsid w:val="0046320A"/>
    <w:rsid w:val="00465DA5"/>
    <w:rsid w:val="00470890"/>
    <w:rsid w:val="00475B50"/>
    <w:rsid w:val="0048066F"/>
    <w:rsid w:val="00492288"/>
    <w:rsid w:val="004974A6"/>
    <w:rsid w:val="004A07DA"/>
    <w:rsid w:val="004A31D7"/>
    <w:rsid w:val="004A684F"/>
    <w:rsid w:val="004B0EF3"/>
    <w:rsid w:val="004B1118"/>
    <w:rsid w:val="004B5D1A"/>
    <w:rsid w:val="004D0281"/>
    <w:rsid w:val="004D0288"/>
    <w:rsid w:val="004D11DE"/>
    <w:rsid w:val="004D38E2"/>
    <w:rsid w:val="004E0DA2"/>
    <w:rsid w:val="004E2C39"/>
    <w:rsid w:val="004E2CCA"/>
    <w:rsid w:val="004E5F3B"/>
    <w:rsid w:val="004F02A8"/>
    <w:rsid w:val="004F0C08"/>
    <w:rsid w:val="004F5548"/>
    <w:rsid w:val="0052032C"/>
    <w:rsid w:val="005227F7"/>
    <w:rsid w:val="005250E9"/>
    <w:rsid w:val="00530D9F"/>
    <w:rsid w:val="00531FA9"/>
    <w:rsid w:val="00532DFE"/>
    <w:rsid w:val="00535BDE"/>
    <w:rsid w:val="005453B8"/>
    <w:rsid w:val="00547571"/>
    <w:rsid w:val="005548D0"/>
    <w:rsid w:val="00556707"/>
    <w:rsid w:val="005602A1"/>
    <w:rsid w:val="00565C1A"/>
    <w:rsid w:val="00566AA6"/>
    <w:rsid w:val="00570CEA"/>
    <w:rsid w:val="00570E0D"/>
    <w:rsid w:val="0058040C"/>
    <w:rsid w:val="00585F2A"/>
    <w:rsid w:val="00591440"/>
    <w:rsid w:val="00592202"/>
    <w:rsid w:val="0059433B"/>
    <w:rsid w:val="005A4546"/>
    <w:rsid w:val="005B2AE5"/>
    <w:rsid w:val="005B4752"/>
    <w:rsid w:val="005C4341"/>
    <w:rsid w:val="005D3653"/>
    <w:rsid w:val="005D578C"/>
    <w:rsid w:val="005D6653"/>
    <w:rsid w:val="005D71DE"/>
    <w:rsid w:val="005D77D8"/>
    <w:rsid w:val="005E277C"/>
    <w:rsid w:val="005F24BD"/>
    <w:rsid w:val="005F26E8"/>
    <w:rsid w:val="005F719A"/>
    <w:rsid w:val="00601744"/>
    <w:rsid w:val="00601960"/>
    <w:rsid w:val="0060368F"/>
    <w:rsid w:val="006073EC"/>
    <w:rsid w:val="00613434"/>
    <w:rsid w:val="006141A9"/>
    <w:rsid w:val="0061627A"/>
    <w:rsid w:val="006163FE"/>
    <w:rsid w:val="0061731C"/>
    <w:rsid w:val="006307B9"/>
    <w:rsid w:val="00632C8A"/>
    <w:rsid w:val="00646816"/>
    <w:rsid w:val="0065036E"/>
    <w:rsid w:val="0065040A"/>
    <w:rsid w:val="00651F46"/>
    <w:rsid w:val="006523A0"/>
    <w:rsid w:val="0065503B"/>
    <w:rsid w:val="006571D0"/>
    <w:rsid w:val="00657E26"/>
    <w:rsid w:val="00660808"/>
    <w:rsid w:val="00661FDD"/>
    <w:rsid w:val="00672C80"/>
    <w:rsid w:val="00673EB2"/>
    <w:rsid w:val="00675C29"/>
    <w:rsid w:val="00682436"/>
    <w:rsid w:val="00685215"/>
    <w:rsid w:val="00691A03"/>
    <w:rsid w:val="00692DB5"/>
    <w:rsid w:val="00696A46"/>
    <w:rsid w:val="006A0465"/>
    <w:rsid w:val="006A1C10"/>
    <w:rsid w:val="006A543D"/>
    <w:rsid w:val="006A7C20"/>
    <w:rsid w:val="006B7A00"/>
    <w:rsid w:val="006B7F36"/>
    <w:rsid w:val="006C38EC"/>
    <w:rsid w:val="006D194F"/>
    <w:rsid w:val="006D1A7F"/>
    <w:rsid w:val="006D4C3D"/>
    <w:rsid w:val="006E2EEF"/>
    <w:rsid w:val="006E7FC5"/>
    <w:rsid w:val="006F2537"/>
    <w:rsid w:val="006F39A6"/>
    <w:rsid w:val="006F409E"/>
    <w:rsid w:val="00701623"/>
    <w:rsid w:val="0070388F"/>
    <w:rsid w:val="0070520F"/>
    <w:rsid w:val="00705A42"/>
    <w:rsid w:val="0071465C"/>
    <w:rsid w:val="0072318A"/>
    <w:rsid w:val="00724275"/>
    <w:rsid w:val="00724FD7"/>
    <w:rsid w:val="00726836"/>
    <w:rsid w:val="00731882"/>
    <w:rsid w:val="007447E3"/>
    <w:rsid w:val="007501BE"/>
    <w:rsid w:val="00761A92"/>
    <w:rsid w:val="00772D03"/>
    <w:rsid w:val="00773E40"/>
    <w:rsid w:val="007774A6"/>
    <w:rsid w:val="00777D94"/>
    <w:rsid w:val="00783CCE"/>
    <w:rsid w:val="007A0155"/>
    <w:rsid w:val="007A2BE7"/>
    <w:rsid w:val="007A6056"/>
    <w:rsid w:val="007A7797"/>
    <w:rsid w:val="007B2E7E"/>
    <w:rsid w:val="007B777E"/>
    <w:rsid w:val="007C117B"/>
    <w:rsid w:val="007C2850"/>
    <w:rsid w:val="007C3D97"/>
    <w:rsid w:val="007C6283"/>
    <w:rsid w:val="007C7EC1"/>
    <w:rsid w:val="007D18EA"/>
    <w:rsid w:val="007D5B64"/>
    <w:rsid w:val="007D74FD"/>
    <w:rsid w:val="007E1AAB"/>
    <w:rsid w:val="007E2D11"/>
    <w:rsid w:val="007E4874"/>
    <w:rsid w:val="007F0D46"/>
    <w:rsid w:val="007F1DE3"/>
    <w:rsid w:val="00801860"/>
    <w:rsid w:val="00807610"/>
    <w:rsid w:val="00807EA6"/>
    <w:rsid w:val="008111A1"/>
    <w:rsid w:val="008149DC"/>
    <w:rsid w:val="00815954"/>
    <w:rsid w:val="00823DE9"/>
    <w:rsid w:val="008320E5"/>
    <w:rsid w:val="0083612B"/>
    <w:rsid w:val="0083618E"/>
    <w:rsid w:val="00837D4A"/>
    <w:rsid w:val="0084137D"/>
    <w:rsid w:val="00843C38"/>
    <w:rsid w:val="00846264"/>
    <w:rsid w:val="00846C6F"/>
    <w:rsid w:val="00847C05"/>
    <w:rsid w:val="00847CB8"/>
    <w:rsid w:val="00850370"/>
    <w:rsid w:val="00861E1D"/>
    <w:rsid w:val="00871AC7"/>
    <w:rsid w:val="00872954"/>
    <w:rsid w:val="00885D3B"/>
    <w:rsid w:val="0088610A"/>
    <w:rsid w:val="00886262"/>
    <w:rsid w:val="00892F76"/>
    <w:rsid w:val="00893491"/>
    <w:rsid w:val="00896BC4"/>
    <w:rsid w:val="008A778D"/>
    <w:rsid w:val="008B19B0"/>
    <w:rsid w:val="008C40C2"/>
    <w:rsid w:val="008C4999"/>
    <w:rsid w:val="008C7EA9"/>
    <w:rsid w:val="008D3A50"/>
    <w:rsid w:val="008D4A1E"/>
    <w:rsid w:val="008E0ECA"/>
    <w:rsid w:val="008F1791"/>
    <w:rsid w:val="008F3C63"/>
    <w:rsid w:val="008F3E3B"/>
    <w:rsid w:val="008F523A"/>
    <w:rsid w:val="009024D3"/>
    <w:rsid w:val="00911FB7"/>
    <w:rsid w:val="009131FE"/>
    <w:rsid w:val="00914219"/>
    <w:rsid w:val="009200AF"/>
    <w:rsid w:val="00921CEA"/>
    <w:rsid w:val="009348B5"/>
    <w:rsid w:val="00937D3D"/>
    <w:rsid w:val="009435CC"/>
    <w:rsid w:val="00945B43"/>
    <w:rsid w:val="0095710F"/>
    <w:rsid w:val="00964B07"/>
    <w:rsid w:val="00971528"/>
    <w:rsid w:val="00971644"/>
    <w:rsid w:val="00981341"/>
    <w:rsid w:val="009826F7"/>
    <w:rsid w:val="00983921"/>
    <w:rsid w:val="009840A9"/>
    <w:rsid w:val="0098489B"/>
    <w:rsid w:val="0098511F"/>
    <w:rsid w:val="00987FDB"/>
    <w:rsid w:val="00993B5F"/>
    <w:rsid w:val="009959B6"/>
    <w:rsid w:val="00995C47"/>
    <w:rsid w:val="009A02B2"/>
    <w:rsid w:val="009A16D4"/>
    <w:rsid w:val="009A2ED1"/>
    <w:rsid w:val="009B37C3"/>
    <w:rsid w:val="009B5BF4"/>
    <w:rsid w:val="009C0EC7"/>
    <w:rsid w:val="009C3500"/>
    <w:rsid w:val="009C48C1"/>
    <w:rsid w:val="009C7FE8"/>
    <w:rsid w:val="009D0C4E"/>
    <w:rsid w:val="009E0800"/>
    <w:rsid w:val="009E4B3C"/>
    <w:rsid w:val="009F0088"/>
    <w:rsid w:val="009F232C"/>
    <w:rsid w:val="009F2E6E"/>
    <w:rsid w:val="009F3A03"/>
    <w:rsid w:val="009F7038"/>
    <w:rsid w:val="00A009DC"/>
    <w:rsid w:val="00A011DE"/>
    <w:rsid w:val="00A01DDE"/>
    <w:rsid w:val="00A102A6"/>
    <w:rsid w:val="00A15B6F"/>
    <w:rsid w:val="00A26E48"/>
    <w:rsid w:val="00A30229"/>
    <w:rsid w:val="00A3467D"/>
    <w:rsid w:val="00A40945"/>
    <w:rsid w:val="00A40AD1"/>
    <w:rsid w:val="00A435A1"/>
    <w:rsid w:val="00A454DE"/>
    <w:rsid w:val="00A47425"/>
    <w:rsid w:val="00A545FA"/>
    <w:rsid w:val="00A62FB7"/>
    <w:rsid w:val="00A649F6"/>
    <w:rsid w:val="00A701C5"/>
    <w:rsid w:val="00A711CB"/>
    <w:rsid w:val="00A748EE"/>
    <w:rsid w:val="00A805F8"/>
    <w:rsid w:val="00A83655"/>
    <w:rsid w:val="00A84CEE"/>
    <w:rsid w:val="00A9177A"/>
    <w:rsid w:val="00A937C7"/>
    <w:rsid w:val="00AA0454"/>
    <w:rsid w:val="00AA1498"/>
    <w:rsid w:val="00AB530F"/>
    <w:rsid w:val="00AB5348"/>
    <w:rsid w:val="00AC32E4"/>
    <w:rsid w:val="00AC383C"/>
    <w:rsid w:val="00AC46D0"/>
    <w:rsid w:val="00AC57FE"/>
    <w:rsid w:val="00AC7F52"/>
    <w:rsid w:val="00AD3999"/>
    <w:rsid w:val="00AD68F5"/>
    <w:rsid w:val="00AE079C"/>
    <w:rsid w:val="00AE622D"/>
    <w:rsid w:val="00AE6DD5"/>
    <w:rsid w:val="00AF2341"/>
    <w:rsid w:val="00AF38F9"/>
    <w:rsid w:val="00AF54D4"/>
    <w:rsid w:val="00AF6EA9"/>
    <w:rsid w:val="00B03C45"/>
    <w:rsid w:val="00B051BC"/>
    <w:rsid w:val="00B1102D"/>
    <w:rsid w:val="00B23D06"/>
    <w:rsid w:val="00B254A1"/>
    <w:rsid w:val="00B31BF1"/>
    <w:rsid w:val="00B32457"/>
    <w:rsid w:val="00B405BD"/>
    <w:rsid w:val="00B425E6"/>
    <w:rsid w:val="00B4440F"/>
    <w:rsid w:val="00B44F8C"/>
    <w:rsid w:val="00B45A88"/>
    <w:rsid w:val="00B6541B"/>
    <w:rsid w:val="00B67A49"/>
    <w:rsid w:val="00B82A31"/>
    <w:rsid w:val="00B83BE3"/>
    <w:rsid w:val="00B85752"/>
    <w:rsid w:val="00B87A2D"/>
    <w:rsid w:val="00BA45BB"/>
    <w:rsid w:val="00BA6199"/>
    <w:rsid w:val="00BB5A73"/>
    <w:rsid w:val="00BC41E7"/>
    <w:rsid w:val="00BC66A3"/>
    <w:rsid w:val="00BD0981"/>
    <w:rsid w:val="00BD42C4"/>
    <w:rsid w:val="00BD5FE5"/>
    <w:rsid w:val="00BD7615"/>
    <w:rsid w:val="00BF10CB"/>
    <w:rsid w:val="00BF23C9"/>
    <w:rsid w:val="00BF60D7"/>
    <w:rsid w:val="00C0162A"/>
    <w:rsid w:val="00C02D78"/>
    <w:rsid w:val="00C03473"/>
    <w:rsid w:val="00C12BF9"/>
    <w:rsid w:val="00C149B1"/>
    <w:rsid w:val="00C335FE"/>
    <w:rsid w:val="00C402E7"/>
    <w:rsid w:val="00C4118C"/>
    <w:rsid w:val="00C413BA"/>
    <w:rsid w:val="00C508CD"/>
    <w:rsid w:val="00C5246E"/>
    <w:rsid w:val="00C543C5"/>
    <w:rsid w:val="00C662ED"/>
    <w:rsid w:val="00C6685F"/>
    <w:rsid w:val="00C74FF5"/>
    <w:rsid w:val="00C85BF7"/>
    <w:rsid w:val="00C957F1"/>
    <w:rsid w:val="00CA5A56"/>
    <w:rsid w:val="00CA62E0"/>
    <w:rsid w:val="00CB41DC"/>
    <w:rsid w:val="00CB70DA"/>
    <w:rsid w:val="00CC13D4"/>
    <w:rsid w:val="00CC1F5E"/>
    <w:rsid w:val="00CC47E0"/>
    <w:rsid w:val="00CC619D"/>
    <w:rsid w:val="00CD0BB5"/>
    <w:rsid w:val="00CD1E60"/>
    <w:rsid w:val="00CD286A"/>
    <w:rsid w:val="00CD4AB3"/>
    <w:rsid w:val="00CD5058"/>
    <w:rsid w:val="00CE330A"/>
    <w:rsid w:val="00CF6A88"/>
    <w:rsid w:val="00CF7F17"/>
    <w:rsid w:val="00CF7F84"/>
    <w:rsid w:val="00CF7FD7"/>
    <w:rsid w:val="00D02E07"/>
    <w:rsid w:val="00D11551"/>
    <w:rsid w:val="00D2499E"/>
    <w:rsid w:val="00D253ED"/>
    <w:rsid w:val="00D323ED"/>
    <w:rsid w:val="00D3531A"/>
    <w:rsid w:val="00D35769"/>
    <w:rsid w:val="00D35FBE"/>
    <w:rsid w:val="00D43588"/>
    <w:rsid w:val="00D50C09"/>
    <w:rsid w:val="00D536B7"/>
    <w:rsid w:val="00D54F8A"/>
    <w:rsid w:val="00D66A4F"/>
    <w:rsid w:val="00D71312"/>
    <w:rsid w:val="00D719FB"/>
    <w:rsid w:val="00D7653B"/>
    <w:rsid w:val="00D7715A"/>
    <w:rsid w:val="00D8287F"/>
    <w:rsid w:val="00D83FC3"/>
    <w:rsid w:val="00D8409E"/>
    <w:rsid w:val="00D84C53"/>
    <w:rsid w:val="00D86CA1"/>
    <w:rsid w:val="00D87EEA"/>
    <w:rsid w:val="00D955B7"/>
    <w:rsid w:val="00D979E9"/>
    <w:rsid w:val="00DA2E23"/>
    <w:rsid w:val="00DA4DFF"/>
    <w:rsid w:val="00DA6CBA"/>
    <w:rsid w:val="00DB3051"/>
    <w:rsid w:val="00DB6EA5"/>
    <w:rsid w:val="00DC3290"/>
    <w:rsid w:val="00DC5B89"/>
    <w:rsid w:val="00DD298A"/>
    <w:rsid w:val="00DD58A0"/>
    <w:rsid w:val="00DE6A1B"/>
    <w:rsid w:val="00DE75B0"/>
    <w:rsid w:val="00DF37BD"/>
    <w:rsid w:val="00DF432F"/>
    <w:rsid w:val="00DF4897"/>
    <w:rsid w:val="00DF6A51"/>
    <w:rsid w:val="00E02328"/>
    <w:rsid w:val="00E212BB"/>
    <w:rsid w:val="00E24A69"/>
    <w:rsid w:val="00E31030"/>
    <w:rsid w:val="00E32956"/>
    <w:rsid w:val="00E442E9"/>
    <w:rsid w:val="00E51C1B"/>
    <w:rsid w:val="00E539A3"/>
    <w:rsid w:val="00E647C6"/>
    <w:rsid w:val="00E6635E"/>
    <w:rsid w:val="00E71F05"/>
    <w:rsid w:val="00E71FFE"/>
    <w:rsid w:val="00E76EB2"/>
    <w:rsid w:val="00E83277"/>
    <w:rsid w:val="00E9512C"/>
    <w:rsid w:val="00E96732"/>
    <w:rsid w:val="00E973AB"/>
    <w:rsid w:val="00EA150C"/>
    <w:rsid w:val="00EA2B81"/>
    <w:rsid w:val="00EA6BF3"/>
    <w:rsid w:val="00EA7E1B"/>
    <w:rsid w:val="00EB2A56"/>
    <w:rsid w:val="00EB752E"/>
    <w:rsid w:val="00EC0C33"/>
    <w:rsid w:val="00EC1C43"/>
    <w:rsid w:val="00ED1663"/>
    <w:rsid w:val="00ED713B"/>
    <w:rsid w:val="00EE070A"/>
    <w:rsid w:val="00EE359B"/>
    <w:rsid w:val="00EE39F2"/>
    <w:rsid w:val="00EE3ABF"/>
    <w:rsid w:val="00EE59EF"/>
    <w:rsid w:val="00EE7EB0"/>
    <w:rsid w:val="00EF0292"/>
    <w:rsid w:val="00EF03C4"/>
    <w:rsid w:val="00EF066C"/>
    <w:rsid w:val="00EF2750"/>
    <w:rsid w:val="00F00633"/>
    <w:rsid w:val="00F0340D"/>
    <w:rsid w:val="00F0790E"/>
    <w:rsid w:val="00F14835"/>
    <w:rsid w:val="00F24D15"/>
    <w:rsid w:val="00F25422"/>
    <w:rsid w:val="00F26D5E"/>
    <w:rsid w:val="00F348E5"/>
    <w:rsid w:val="00F4623A"/>
    <w:rsid w:val="00F4639A"/>
    <w:rsid w:val="00F46A26"/>
    <w:rsid w:val="00F52DAC"/>
    <w:rsid w:val="00F55B48"/>
    <w:rsid w:val="00F56242"/>
    <w:rsid w:val="00F65600"/>
    <w:rsid w:val="00F81D2B"/>
    <w:rsid w:val="00F93B83"/>
    <w:rsid w:val="00FA02CE"/>
    <w:rsid w:val="00FA64E2"/>
    <w:rsid w:val="00FB0F96"/>
    <w:rsid w:val="00FB14A4"/>
    <w:rsid w:val="00FC02E9"/>
    <w:rsid w:val="00FC4B1F"/>
    <w:rsid w:val="00FC5289"/>
    <w:rsid w:val="00FD0C29"/>
    <w:rsid w:val="00FD7526"/>
    <w:rsid w:val="00FE1011"/>
    <w:rsid w:val="00FE1588"/>
    <w:rsid w:val="00FE1BBC"/>
    <w:rsid w:val="00FE52E5"/>
    <w:rsid w:val="00FE6E6E"/>
    <w:rsid w:val="00FF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7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87"/>
    <w:pPr>
      <w:ind w:left="720"/>
      <w:contextualSpacing/>
    </w:pPr>
    <w:rPr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84A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4A8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rsid w:val="00D253ED"/>
  </w:style>
  <w:style w:type="character" w:styleId="a5">
    <w:name w:val="Strong"/>
    <w:basedOn w:val="a0"/>
    <w:qFormat/>
    <w:rsid w:val="00D253ED"/>
    <w:rPr>
      <w:b/>
      <w:bCs/>
    </w:rPr>
  </w:style>
  <w:style w:type="paragraph" w:styleId="a6">
    <w:name w:val="Body Text Indent"/>
    <w:basedOn w:val="a"/>
    <w:link w:val="Char0"/>
    <w:rsid w:val="00BC66A3"/>
    <w:pPr>
      <w:spacing w:after="120"/>
      <w:ind w:left="283"/>
    </w:pPr>
    <w:rPr>
      <w:lang w:val="el-GR" w:eastAsia="el-GR"/>
    </w:rPr>
  </w:style>
  <w:style w:type="character" w:customStyle="1" w:styleId="Char0">
    <w:name w:val="Σώμα κείμενου με εσοχή Char"/>
    <w:basedOn w:val="a0"/>
    <w:link w:val="a6"/>
    <w:rsid w:val="00BC66A3"/>
    <w:rPr>
      <w:rFonts w:eastAsia="Times New Roman"/>
      <w:lang w:eastAsia="el-GR"/>
    </w:rPr>
  </w:style>
  <w:style w:type="paragraph" w:styleId="-HTML">
    <w:name w:val="HTML Preformatted"/>
    <w:basedOn w:val="a"/>
    <w:link w:val="-HTMLChar"/>
    <w:rsid w:val="003E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E35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rsid w:val="00416B84"/>
    <w:pPr>
      <w:spacing w:before="100" w:beforeAutospacing="1" w:after="100" w:afterAutospacing="1"/>
    </w:pPr>
    <w:rPr>
      <w:lang w:val="el-GR" w:eastAsia="el-GR"/>
    </w:rPr>
  </w:style>
  <w:style w:type="paragraph" w:styleId="3">
    <w:name w:val="Body Text 3"/>
    <w:basedOn w:val="a"/>
    <w:link w:val="3Char"/>
    <w:uiPriority w:val="99"/>
    <w:unhideWhenUsed/>
    <w:rsid w:val="00FD0C29"/>
    <w:pPr>
      <w:spacing w:after="120"/>
    </w:pPr>
    <w:rPr>
      <w:sz w:val="16"/>
      <w:szCs w:val="16"/>
      <w:lang w:val="el-GR" w:eastAsia="el-GR"/>
    </w:rPr>
  </w:style>
  <w:style w:type="character" w:customStyle="1" w:styleId="3Char">
    <w:name w:val="Σώμα κείμενου 3 Char"/>
    <w:basedOn w:val="a0"/>
    <w:link w:val="3"/>
    <w:uiPriority w:val="99"/>
    <w:rsid w:val="00FD0C29"/>
    <w:rPr>
      <w:rFonts w:eastAsia="Times New Roman"/>
      <w:sz w:val="16"/>
      <w:szCs w:val="16"/>
      <w:lang w:eastAsia="el-GR"/>
    </w:rPr>
  </w:style>
  <w:style w:type="paragraph" w:customStyle="1" w:styleId="Standard">
    <w:name w:val="Standard"/>
    <w:rsid w:val="00140140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el-GR"/>
    </w:rPr>
  </w:style>
  <w:style w:type="paragraph" w:styleId="a7">
    <w:name w:val="Body Text"/>
    <w:basedOn w:val="a"/>
    <w:link w:val="Char1"/>
    <w:uiPriority w:val="99"/>
    <w:semiHidden/>
    <w:unhideWhenUsed/>
    <w:rsid w:val="00EF066C"/>
    <w:pPr>
      <w:spacing w:after="120"/>
    </w:pPr>
  </w:style>
  <w:style w:type="character" w:customStyle="1" w:styleId="Char1">
    <w:name w:val="Σώμα κειμένου Char"/>
    <w:basedOn w:val="a0"/>
    <w:link w:val="a7"/>
    <w:uiPriority w:val="99"/>
    <w:semiHidden/>
    <w:rsid w:val="00EF066C"/>
    <w:rPr>
      <w:rFonts w:eastAsia="Times New Roman"/>
      <w:lang w:val="en-US"/>
    </w:rPr>
  </w:style>
  <w:style w:type="paragraph" w:styleId="a8">
    <w:name w:val="No Spacing"/>
    <w:uiPriority w:val="1"/>
    <w:qFormat/>
    <w:rsid w:val="009B5B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Body Text 2"/>
    <w:basedOn w:val="a"/>
    <w:link w:val="2Char"/>
    <w:uiPriority w:val="99"/>
    <w:semiHidden/>
    <w:unhideWhenUsed/>
    <w:rsid w:val="0029430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29430C"/>
    <w:rPr>
      <w:rFonts w:eastAsia="Times New Roman"/>
      <w:lang w:val="en-US"/>
    </w:rPr>
  </w:style>
  <w:style w:type="paragraph" w:customStyle="1" w:styleId="a9">
    <w:name w:val="Στυλ"/>
    <w:uiPriority w:val="99"/>
    <w:rsid w:val="00A836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el-GR"/>
    </w:rPr>
  </w:style>
  <w:style w:type="character" w:styleId="-">
    <w:name w:val="Hyperlink"/>
    <w:basedOn w:val="a0"/>
    <w:uiPriority w:val="99"/>
    <w:unhideWhenUsed/>
    <w:rsid w:val="00445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C4FE7-E85C-419D-82BA-7A0B3652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2013-07-12T08:27:00Z</cp:lastPrinted>
  <dcterms:created xsi:type="dcterms:W3CDTF">2013-12-30T10:56:00Z</dcterms:created>
  <dcterms:modified xsi:type="dcterms:W3CDTF">2013-12-30T10:56:00Z</dcterms:modified>
</cp:coreProperties>
</file>