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313" w:rsidRPr="002E4B4A" w:rsidRDefault="00656313" w:rsidP="00E5334C">
      <w:pPr>
        <w:rPr>
          <w:rFonts w:ascii="Verdana" w:eastAsia="Arial Unicode MS" w:hAnsi="Verdana"/>
          <w:sz w:val="20"/>
          <w:szCs w:val="20"/>
          <w:lang w:val="el-GR"/>
        </w:rPr>
      </w:pPr>
    </w:p>
    <w:p w:rsidR="00384A87" w:rsidRPr="009C5B6A" w:rsidRDefault="006B6E6F" w:rsidP="00384A87">
      <w:pPr>
        <w:ind w:firstLine="360"/>
        <w:rPr>
          <w:rFonts w:ascii="Verdana" w:eastAsia="Arial Unicode MS" w:hAnsi="Verdana"/>
          <w:sz w:val="18"/>
          <w:szCs w:val="18"/>
        </w:rPr>
      </w:pPr>
      <w:r w:rsidRPr="009C5B6A">
        <w:rPr>
          <w:rFonts w:ascii="Verdana" w:eastAsia="Arial Unicode MS" w:hAnsi="Verdana"/>
          <w:sz w:val="18"/>
          <w:szCs w:val="18"/>
          <w:lang w:val="el-GR"/>
        </w:rPr>
        <w:t xml:space="preserve">         </w:t>
      </w:r>
      <w:r w:rsidR="00384A87" w:rsidRPr="009C5B6A">
        <w:rPr>
          <w:rFonts w:ascii="Verdana" w:eastAsia="Arial Unicode MS" w:hAnsi="Verdana"/>
          <w:sz w:val="18"/>
          <w:szCs w:val="18"/>
          <w:lang w:val="el-GR"/>
        </w:rPr>
        <w:t xml:space="preserve">   </w:t>
      </w:r>
      <w:r w:rsidR="00384A87" w:rsidRPr="009C5B6A">
        <w:rPr>
          <w:rFonts w:ascii="Verdana" w:eastAsia="Arial Unicode MS" w:hAnsi="Verdana"/>
          <w:noProof/>
          <w:sz w:val="18"/>
          <w:szCs w:val="18"/>
          <w:lang w:val="el-GR" w:eastAsia="el-GR"/>
        </w:rPr>
        <w:drawing>
          <wp:inline distT="0" distB="0" distL="0" distR="0">
            <wp:extent cx="333375" cy="3333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p>
    <w:tbl>
      <w:tblPr>
        <w:tblW w:w="8568" w:type="dxa"/>
        <w:tblLook w:val="01E0"/>
      </w:tblPr>
      <w:tblGrid>
        <w:gridCol w:w="4428"/>
        <w:gridCol w:w="4140"/>
      </w:tblGrid>
      <w:tr w:rsidR="00384A87" w:rsidRPr="00907B0E" w:rsidTr="00057923">
        <w:trPr>
          <w:trHeight w:val="732"/>
        </w:trPr>
        <w:tc>
          <w:tcPr>
            <w:tcW w:w="4428" w:type="dxa"/>
          </w:tcPr>
          <w:p w:rsidR="00384A87" w:rsidRPr="009C5B6A" w:rsidRDefault="00384A87" w:rsidP="00057923">
            <w:pPr>
              <w:rPr>
                <w:rFonts w:ascii="Verdana" w:eastAsia="Arial Unicode MS" w:hAnsi="Verdana"/>
                <w:sz w:val="18"/>
                <w:szCs w:val="18"/>
                <w:lang w:val="el-GR"/>
              </w:rPr>
            </w:pPr>
            <w:r w:rsidRPr="009C5B6A">
              <w:rPr>
                <w:rFonts w:ascii="Verdana" w:eastAsia="Arial Unicode MS" w:hAnsi="Verdana"/>
                <w:b/>
                <w:bCs/>
                <w:sz w:val="18"/>
                <w:szCs w:val="18"/>
                <w:lang w:val="el-GR"/>
              </w:rPr>
              <w:t xml:space="preserve">ΕΛΛΗΝΙΚΗ ΔΗΜΟΚΡΑΤΙΑ </w:t>
            </w:r>
          </w:p>
          <w:p w:rsidR="00384A87" w:rsidRPr="009C5B6A" w:rsidRDefault="00384A87" w:rsidP="00057923">
            <w:pPr>
              <w:tabs>
                <w:tab w:val="left" w:pos="5040"/>
              </w:tabs>
              <w:rPr>
                <w:rFonts w:ascii="Verdana" w:eastAsia="Arial Unicode MS" w:hAnsi="Verdana"/>
                <w:sz w:val="18"/>
                <w:szCs w:val="18"/>
                <w:lang w:val="el-GR"/>
              </w:rPr>
            </w:pPr>
            <w:r w:rsidRPr="009C5B6A">
              <w:rPr>
                <w:rFonts w:ascii="Verdana" w:eastAsia="Arial Unicode MS" w:hAnsi="Verdana"/>
                <w:b/>
                <w:bCs/>
                <w:sz w:val="18"/>
                <w:szCs w:val="18"/>
                <w:lang w:val="el-GR"/>
              </w:rPr>
              <w:t>ΔΗΜΟΣ   ΑΝΑΤΟΛΙΚΗΣ ΜΑΝΗΣ</w:t>
            </w:r>
          </w:p>
        </w:tc>
        <w:tc>
          <w:tcPr>
            <w:tcW w:w="4140" w:type="dxa"/>
          </w:tcPr>
          <w:p w:rsidR="00384A87" w:rsidRPr="009C5B6A" w:rsidRDefault="00384A87" w:rsidP="00057923">
            <w:pPr>
              <w:tabs>
                <w:tab w:val="left" w:pos="4860"/>
              </w:tabs>
              <w:ind w:left="599" w:hanging="599"/>
              <w:rPr>
                <w:rFonts w:ascii="Verdana" w:eastAsia="Arial Unicode MS" w:hAnsi="Verdana"/>
                <w:sz w:val="18"/>
                <w:szCs w:val="18"/>
                <w:lang w:val="el-GR"/>
              </w:rPr>
            </w:pPr>
          </w:p>
          <w:p w:rsidR="00384A87" w:rsidRPr="009C5B6A" w:rsidRDefault="00384A87" w:rsidP="00057923">
            <w:pPr>
              <w:tabs>
                <w:tab w:val="left" w:pos="4860"/>
              </w:tabs>
              <w:ind w:left="612" w:hanging="612"/>
              <w:rPr>
                <w:rFonts w:ascii="Verdana" w:eastAsia="Arial Unicode MS" w:hAnsi="Verdana"/>
                <w:sz w:val="18"/>
                <w:szCs w:val="18"/>
                <w:lang w:val="el-GR"/>
              </w:rPr>
            </w:pPr>
          </w:p>
        </w:tc>
      </w:tr>
    </w:tbl>
    <w:p w:rsidR="00384A87" w:rsidRPr="009C5B6A" w:rsidRDefault="00384A87" w:rsidP="00384A87">
      <w:pPr>
        <w:jc w:val="both"/>
        <w:rPr>
          <w:rFonts w:ascii="Verdana" w:eastAsia="Arial Unicode MS" w:hAnsi="Verdana"/>
          <w:sz w:val="18"/>
          <w:szCs w:val="18"/>
          <w:lang w:val="el-GR"/>
        </w:rPr>
      </w:pPr>
    </w:p>
    <w:p w:rsidR="00384A87" w:rsidRPr="009C5B6A" w:rsidRDefault="00384A87" w:rsidP="00384A87">
      <w:pPr>
        <w:jc w:val="both"/>
        <w:rPr>
          <w:rFonts w:ascii="Verdana" w:eastAsia="Arial Unicode MS" w:hAnsi="Verdana"/>
          <w:sz w:val="18"/>
          <w:szCs w:val="18"/>
          <w:lang w:val="el-GR"/>
        </w:rPr>
      </w:pPr>
      <w:r w:rsidRPr="009C5B6A">
        <w:rPr>
          <w:rFonts w:ascii="Verdana" w:eastAsia="Arial Unicode MS" w:hAnsi="Verdana"/>
          <w:sz w:val="18"/>
          <w:szCs w:val="18"/>
          <w:lang w:val="el-GR"/>
        </w:rPr>
        <w:t xml:space="preserve">Συνεδρίαση της </w:t>
      </w:r>
      <w:r w:rsidR="007928FD">
        <w:rPr>
          <w:rFonts w:ascii="Verdana" w:eastAsia="Arial Unicode MS" w:hAnsi="Verdana"/>
          <w:sz w:val="18"/>
          <w:szCs w:val="18"/>
          <w:lang w:val="el-GR"/>
        </w:rPr>
        <w:t xml:space="preserve"> 30-12-2015  ημέρα  Τετάρτη</w:t>
      </w:r>
      <w:r w:rsidR="00691DAE">
        <w:rPr>
          <w:rFonts w:ascii="Verdana" w:eastAsia="Arial Unicode MS" w:hAnsi="Verdana"/>
          <w:sz w:val="18"/>
          <w:szCs w:val="18"/>
          <w:lang w:val="el-GR"/>
        </w:rPr>
        <w:t xml:space="preserve"> </w:t>
      </w:r>
      <w:r w:rsidRPr="009C5B6A">
        <w:rPr>
          <w:rFonts w:ascii="Verdana" w:eastAsia="Arial Unicode MS" w:hAnsi="Verdana"/>
          <w:sz w:val="18"/>
          <w:szCs w:val="18"/>
          <w:lang w:val="el-GR"/>
        </w:rPr>
        <w:t xml:space="preserve">και  ώρα </w:t>
      </w:r>
      <w:r w:rsidR="00691DAE">
        <w:rPr>
          <w:rFonts w:ascii="Verdana" w:eastAsia="Arial Unicode MS" w:hAnsi="Verdana"/>
          <w:sz w:val="18"/>
          <w:szCs w:val="18"/>
          <w:lang w:val="el-GR"/>
        </w:rPr>
        <w:t xml:space="preserve"> 19:0</w:t>
      </w:r>
      <w:r w:rsidR="0066692C">
        <w:rPr>
          <w:rFonts w:ascii="Verdana" w:eastAsia="Arial Unicode MS" w:hAnsi="Verdana"/>
          <w:sz w:val="18"/>
          <w:szCs w:val="18"/>
          <w:lang w:val="el-GR"/>
        </w:rPr>
        <w:t>0</w:t>
      </w:r>
    </w:p>
    <w:p w:rsidR="00384A87" w:rsidRPr="009C5B6A" w:rsidRDefault="00384A87" w:rsidP="00384A87">
      <w:pPr>
        <w:jc w:val="both"/>
        <w:rPr>
          <w:rFonts w:ascii="Verdana" w:eastAsia="Arial Unicode MS" w:hAnsi="Verdana"/>
          <w:sz w:val="18"/>
          <w:szCs w:val="18"/>
          <w:lang w:val="el-GR"/>
        </w:rPr>
      </w:pPr>
      <w:r w:rsidRPr="009C5B6A">
        <w:rPr>
          <w:rFonts w:ascii="Verdana" w:eastAsia="Arial Unicode MS" w:hAnsi="Verdana"/>
          <w:sz w:val="18"/>
          <w:szCs w:val="18"/>
          <w:lang w:val="el-GR"/>
        </w:rPr>
        <w:t xml:space="preserve">Πρόσκληση </w:t>
      </w:r>
      <w:r w:rsidR="007928FD">
        <w:rPr>
          <w:rFonts w:ascii="Verdana" w:eastAsia="Arial Unicode MS" w:hAnsi="Verdana"/>
          <w:sz w:val="18"/>
          <w:szCs w:val="18"/>
          <w:lang w:val="el-GR"/>
        </w:rPr>
        <w:t xml:space="preserve">     20975</w:t>
      </w:r>
      <w:r w:rsidR="00691DAE">
        <w:rPr>
          <w:rFonts w:ascii="Verdana" w:eastAsia="Arial Unicode MS" w:hAnsi="Verdana"/>
          <w:sz w:val="18"/>
          <w:szCs w:val="18"/>
          <w:lang w:val="el-GR"/>
        </w:rPr>
        <w:t>/</w:t>
      </w:r>
      <w:r w:rsidR="007928FD">
        <w:rPr>
          <w:rFonts w:ascii="Verdana" w:eastAsia="Arial Unicode MS" w:hAnsi="Verdana"/>
          <w:sz w:val="18"/>
          <w:szCs w:val="18"/>
          <w:lang w:val="el-GR"/>
        </w:rPr>
        <w:t>23</w:t>
      </w:r>
      <w:r w:rsidR="00590F12" w:rsidRPr="009C5B6A">
        <w:rPr>
          <w:rFonts w:ascii="Verdana" w:eastAsia="Arial Unicode MS" w:hAnsi="Verdana"/>
          <w:sz w:val="18"/>
          <w:szCs w:val="18"/>
          <w:lang w:val="el-GR"/>
        </w:rPr>
        <w:t>-</w:t>
      </w:r>
      <w:r w:rsidR="00691DAE">
        <w:rPr>
          <w:rFonts w:ascii="Verdana" w:eastAsia="Arial Unicode MS" w:hAnsi="Verdana"/>
          <w:sz w:val="18"/>
          <w:szCs w:val="18"/>
          <w:lang w:val="el-GR"/>
        </w:rPr>
        <w:t>12-</w:t>
      </w:r>
      <w:r w:rsidR="00C30BBB">
        <w:rPr>
          <w:rFonts w:ascii="Verdana" w:eastAsia="Arial Unicode MS" w:hAnsi="Verdana"/>
          <w:sz w:val="18"/>
          <w:szCs w:val="18"/>
          <w:lang w:val="el-GR"/>
        </w:rPr>
        <w:t>2015</w:t>
      </w:r>
    </w:p>
    <w:p w:rsidR="00384A87" w:rsidRPr="009C5B6A" w:rsidRDefault="00A009DC" w:rsidP="00384A87">
      <w:pPr>
        <w:jc w:val="both"/>
        <w:rPr>
          <w:rFonts w:ascii="Verdana" w:eastAsia="Arial Unicode MS" w:hAnsi="Verdana"/>
          <w:sz w:val="18"/>
          <w:szCs w:val="18"/>
          <w:lang w:val="el-GR"/>
        </w:rPr>
      </w:pPr>
      <w:r w:rsidRPr="009C5B6A">
        <w:rPr>
          <w:rFonts w:ascii="Verdana" w:eastAsia="Arial Unicode MS" w:hAnsi="Verdana"/>
          <w:sz w:val="18"/>
          <w:szCs w:val="18"/>
          <w:lang w:val="el-GR"/>
        </w:rPr>
        <w:t xml:space="preserve">Παρόντες Δ.Σ.:   </w:t>
      </w:r>
      <w:r w:rsidR="00C07ACE">
        <w:rPr>
          <w:rFonts w:ascii="Verdana" w:eastAsia="Arial Unicode MS" w:hAnsi="Verdana"/>
          <w:sz w:val="18"/>
          <w:szCs w:val="18"/>
          <w:lang w:val="el-GR"/>
        </w:rPr>
        <w:t xml:space="preserve"> </w:t>
      </w:r>
      <w:r w:rsidR="00E10619" w:rsidRPr="009C5B6A">
        <w:rPr>
          <w:rFonts w:ascii="Verdana" w:eastAsia="Arial Unicode MS" w:hAnsi="Verdana"/>
          <w:sz w:val="18"/>
          <w:szCs w:val="18"/>
          <w:lang w:val="el-GR"/>
        </w:rPr>
        <w:t xml:space="preserve"> </w:t>
      </w:r>
      <w:r w:rsidR="00907B0E">
        <w:rPr>
          <w:rFonts w:ascii="Verdana" w:eastAsia="Arial Unicode MS" w:hAnsi="Verdana"/>
          <w:sz w:val="18"/>
          <w:szCs w:val="18"/>
          <w:lang w:val="el-GR"/>
        </w:rPr>
        <w:t>19</w:t>
      </w:r>
      <w:r w:rsidR="00C3516B" w:rsidRPr="009C5B6A">
        <w:rPr>
          <w:rFonts w:ascii="Verdana" w:eastAsia="Arial Unicode MS" w:hAnsi="Verdana"/>
          <w:sz w:val="18"/>
          <w:szCs w:val="18"/>
          <w:lang w:val="el-GR"/>
        </w:rPr>
        <w:t xml:space="preserve">       Απόντες: </w:t>
      </w:r>
      <w:r w:rsidR="00C07ACE">
        <w:rPr>
          <w:rFonts w:ascii="Verdana" w:eastAsia="Arial Unicode MS" w:hAnsi="Verdana"/>
          <w:sz w:val="18"/>
          <w:szCs w:val="18"/>
          <w:lang w:val="el-GR"/>
        </w:rPr>
        <w:t xml:space="preserve"> </w:t>
      </w:r>
      <w:r w:rsidR="00907B0E">
        <w:rPr>
          <w:rFonts w:ascii="Verdana" w:eastAsia="Arial Unicode MS" w:hAnsi="Verdana"/>
          <w:sz w:val="18"/>
          <w:szCs w:val="18"/>
          <w:lang w:val="el-GR"/>
        </w:rPr>
        <w:t>8</w:t>
      </w:r>
    </w:p>
    <w:p w:rsidR="00F25422" w:rsidRPr="009C5B6A" w:rsidRDefault="001A2A8D" w:rsidP="00384A87">
      <w:pPr>
        <w:jc w:val="both"/>
        <w:rPr>
          <w:rFonts w:ascii="Verdana" w:eastAsia="Arial Unicode MS" w:hAnsi="Verdana"/>
          <w:sz w:val="18"/>
          <w:szCs w:val="18"/>
          <w:lang w:val="el-GR"/>
        </w:rPr>
      </w:pPr>
      <w:r>
        <w:rPr>
          <w:rFonts w:ascii="Verdana" w:eastAsia="Arial Unicode MS" w:hAnsi="Verdana"/>
          <w:sz w:val="18"/>
          <w:szCs w:val="18"/>
          <w:lang w:val="el-GR"/>
        </w:rPr>
        <w:t>Παρ</w:t>
      </w:r>
      <w:r w:rsidR="00921CEA" w:rsidRPr="009C5B6A">
        <w:rPr>
          <w:rFonts w:ascii="Verdana" w:eastAsia="Arial Unicode MS" w:hAnsi="Verdana"/>
          <w:sz w:val="18"/>
          <w:szCs w:val="18"/>
          <w:lang w:val="el-GR"/>
        </w:rPr>
        <w:t xml:space="preserve">ών </w:t>
      </w:r>
      <w:r w:rsidR="00384A87" w:rsidRPr="009C5B6A">
        <w:rPr>
          <w:rFonts w:ascii="Verdana" w:eastAsia="Arial Unicode MS" w:hAnsi="Verdana"/>
          <w:sz w:val="18"/>
          <w:szCs w:val="18"/>
          <w:lang w:val="el-GR"/>
        </w:rPr>
        <w:t xml:space="preserve"> ο </w:t>
      </w:r>
      <w:r w:rsidR="00F25422" w:rsidRPr="009C5B6A">
        <w:rPr>
          <w:rFonts w:ascii="Verdana" w:eastAsia="Arial Unicode MS" w:hAnsi="Verdana"/>
          <w:sz w:val="18"/>
          <w:szCs w:val="18"/>
          <w:lang w:val="el-GR"/>
        </w:rPr>
        <w:t>Δήμαρχος Ανατ. Μάνης</w:t>
      </w:r>
    </w:p>
    <w:p w:rsidR="00384A87" w:rsidRPr="009C5B6A" w:rsidRDefault="00C30BBB" w:rsidP="00384A87">
      <w:pPr>
        <w:jc w:val="both"/>
        <w:rPr>
          <w:rFonts w:ascii="Verdana" w:eastAsia="Arial Unicode MS" w:hAnsi="Verdana"/>
          <w:sz w:val="18"/>
          <w:szCs w:val="18"/>
          <w:lang w:val="el-GR"/>
        </w:rPr>
      </w:pPr>
      <w:r>
        <w:rPr>
          <w:rFonts w:ascii="Verdana" w:eastAsia="Arial Unicode MS" w:hAnsi="Verdana"/>
          <w:sz w:val="18"/>
          <w:szCs w:val="18"/>
          <w:lang w:val="el-GR"/>
        </w:rPr>
        <w:t>Απ</w:t>
      </w:r>
      <w:r w:rsidR="00E60AB4">
        <w:rPr>
          <w:rFonts w:ascii="Verdana" w:eastAsia="Arial Unicode MS" w:hAnsi="Verdana"/>
          <w:sz w:val="18"/>
          <w:szCs w:val="18"/>
          <w:lang w:val="el-GR"/>
        </w:rPr>
        <w:t xml:space="preserve">ών </w:t>
      </w:r>
      <w:r w:rsidR="00590F12" w:rsidRPr="009C5B6A">
        <w:rPr>
          <w:rFonts w:ascii="Verdana" w:eastAsia="Arial Unicode MS" w:hAnsi="Verdana"/>
          <w:sz w:val="18"/>
          <w:szCs w:val="18"/>
          <w:lang w:val="el-GR"/>
        </w:rPr>
        <w:t xml:space="preserve"> ο </w:t>
      </w:r>
      <w:r w:rsidR="00154931" w:rsidRPr="009C5B6A">
        <w:rPr>
          <w:rFonts w:ascii="Verdana" w:eastAsia="Arial Unicode MS" w:hAnsi="Verdana"/>
          <w:sz w:val="18"/>
          <w:szCs w:val="18"/>
          <w:lang w:val="el-GR"/>
        </w:rPr>
        <w:t xml:space="preserve"> </w:t>
      </w:r>
      <w:r w:rsidR="00F25422" w:rsidRPr="009C5B6A">
        <w:rPr>
          <w:rFonts w:ascii="Verdana" w:eastAsia="Arial Unicode MS" w:hAnsi="Verdana"/>
          <w:sz w:val="18"/>
          <w:szCs w:val="18"/>
          <w:lang w:val="el-GR"/>
        </w:rPr>
        <w:t xml:space="preserve"> </w:t>
      </w:r>
      <w:r w:rsidR="00384A87" w:rsidRPr="009C5B6A">
        <w:rPr>
          <w:rFonts w:ascii="Verdana" w:eastAsia="Arial Unicode MS" w:hAnsi="Verdana"/>
          <w:sz w:val="18"/>
          <w:szCs w:val="18"/>
          <w:lang w:val="el-GR"/>
        </w:rPr>
        <w:t>Πρόεδρος Δημοτικής Κοινότητας Γυθείου</w:t>
      </w:r>
      <w:r w:rsidR="00154931" w:rsidRPr="009C5B6A">
        <w:rPr>
          <w:rFonts w:ascii="Verdana" w:eastAsia="Arial Unicode MS" w:hAnsi="Verdana"/>
          <w:sz w:val="18"/>
          <w:szCs w:val="18"/>
          <w:lang w:val="el-GR"/>
        </w:rPr>
        <w:t xml:space="preserve"> </w:t>
      </w:r>
    </w:p>
    <w:p w:rsidR="00384A87" w:rsidRPr="00E60AB4" w:rsidRDefault="00384A87" w:rsidP="00384A87">
      <w:pPr>
        <w:jc w:val="both"/>
        <w:rPr>
          <w:rFonts w:ascii="Verdana" w:eastAsia="Arial Unicode MS" w:hAnsi="Verdana"/>
          <w:sz w:val="18"/>
          <w:szCs w:val="18"/>
          <w:lang w:val="el-GR"/>
        </w:rPr>
      </w:pPr>
      <w:r w:rsidRPr="009C5B6A">
        <w:rPr>
          <w:rFonts w:ascii="Verdana" w:eastAsia="Arial Unicode MS" w:hAnsi="Verdana"/>
          <w:sz w:val="18"/>
          <w:szCs w:val="18"/>
          <w:lang w:val="el-GR"/>
        </w:rPr>
        <w:t>Παρόντες</w:t>
      </w:r>
      <w:r w:rsidR="000949FF" w:rsidRPr="009C5B6A">
        <w:rPr>
          <w:rFonts w:ascii="Verdana" w:eastAsia="Arial Unicode MS" w:hAnsi="Verdana"/>
          <w:b/>
          <w:sz w:val="18"/>
          <w:szCs w:val="18"/>
          <w:lang w:val="el-GR"/>
        </w:rPr>
        <w:t xml:space="preserve">  </w:t>
      </w:r>
      <w:r w:rsidR="000949FF" w:rsidRPr="009C5B6A">
        <w:rPr>
          <w:rFonts w:ascii="Verdana" w:eastAsia="Arial Unicode MS" w:hAnsi="Verdana"/>
          <w:sz w:val="18"/>
          <w:szCs w:val="18"/>
          <w:lang w:val="el-GR"/>
        </w:rPr>
        <w:t>Πρόεδροι Τοπ</w:t>
      </w:r>
      <w:r w:rsidR="002A3759" w:rsidRPr="009C5B6A">
        <w:rPr>
          <w:rFonts w:ascii="Verdana" w:eastAsia="Arial Unicode MS" w:hAnsi="Verdana"/>
          <w:sz w:val="18"/>
          <w:szCs w:val="18"/>
          <w:lang w:val="el-GR"/>
        </w:rPr>
        <w:t>ικών Κοινοτήτων</w:t>
      </w:r>
      <w:r w:rsidR="00585500">
        <w:rPr>
          <w:rFonts w:ascii="Verdana" w:eastAsia="Arial Unicode MS" w:hAnsi="Verdana"/>
          <w:sz w:val="18"/>
          <w:szCs w:val="18"/>
          <w:lang w:val="el-GR"/>
        </w:rPr>
        <w:t>:</w:t>
      </w:r>
      <w:r w:rsidR="002A3759" w:rsidRPr="009C5B6A">
        <w:rPr>
          <w:rFonts w:ascii="Verdana" w:eastAsia="Arial Unicode MS" w:hAnsi="Verdana"/>
          <w:sz w:val="18"/>
          <w:szCs w:val="18"/>
          <w:lang w:val="el-GR"/>
        </w:rPr>
        <w:t xml:space="preserve">  </w:t>
      </w:r>
      <w:r w:rsidR="001A2A8D">
        <w:rPr>
          <w:rFonts w:ascii="Verdana" w:eastAsia="Arial Unicode MS" w:hAnsi="Verdana"/>
          <w:sz w:val="18"/>
          <w:szCs w:val="18"/>
          <w:lang w:val="el-GR"/>
        </w:rPr>
        <w:t xml:space="preserve"> </w:t>
      </w:r>
      <w:r w:rsidR="00907B0E">
        <w:rPr>
          <w:rFonts w:ascii="Verdana" w:eastAsia="Arial Unicode MS" w:hAnsi="Verdana"/>
          <w:sz w:val="18"/>
          <w:szCs w:val="18"/>
          <w:lang w:val="el-GR"/>
        </w:rPr>
        <w:t>1</w:t>
      </w:r>
      <w:r w:rsidR="00585500" w:rsidRPr="002B3D20">
        <w:rPr>
          <w:rFonts w:ascii="Verdana" w:eastAsia="Arial Unicode MS" w:hAnsi="Verdana"/>
          <w:b/>
          <w:sz w:val="18"/>
          <w:szCs w:val="18"/>
          <w:lang w:val="el-GR"/>
        </w:rPr>
        <w:t xml:space="preserve"> </w:t>
      </w:r>
      <w:r w:rsidR="004974A6" w:rsidRPr="002B3D20">
        <w:rPr>
          <w:rFonts w:ascii="Verdana" w:eastAsia="Arial Unicode MS" w:hAnsi="Verdana"/>
          <w:b/>
          <w:sz w:val="18"/>
          <w:szCs w:val="18"/>
          <w:lang w:val="el-GR"/>
        </w:rPr>
        <w:t xml:space="preserve">  </w:t>
      </w:r>
      <w:r w:rsidR="004974A6" w:rsidRPr="009C5B6A">
        <w:rPr>
          <w:rFonts w:ascii="Verdana" w:eastAsia="Arial Unicode MS" w:hAnsi="Verdana"/>
          <w:sz w:val="18"/>
          <w:szCs w:val="18"/>
          <w:lang w:val="el-GR"/>
        </w:rPr>
        <w:t xml:space="preserve">  Απόντες</w:t>
      </w:r>
      <w:r w:rsidR="00585500">
        <w:rPr>
          <w:rFonts w:ascii="Verdana" w:eastAsia="Arial Unicode MS" w:hAnsi="Verdana"/>
          <w:sz w:val="18"/>
          <w:szCs w:val="18"/>
          <w:lang w:val="el-GR"/>
        </w:rPr>
        <w:t xml:space="preserve">: </w:t>
      </w:r>
      <w:r w:rsidR="00907B0E">
        <w:rPr>
          <w:rFonts w:ascii="Verdana" w:eastAsia="Arial Unicode MS" w:hAnsi="Verdana"/>
          <w:sz w:val="18"/>
          <w:szCs w:val="18"/>
          <w:lang w:val="el-GR"/>
        </w:rPr>
        <w:t xml:space="preserve"> 5</w:t>
      </w:r>
    </w:p>
    <w:p w:rsidR="00384A87" w:rsidRPr="002B3D20" w:rsidRDefault="00384A87" w:rsidP="00384A87">
      <w:pPr>
        <w:jc w:val="both"/>
        <w:rPr>
          <w:rFonts w:ascii="Verdana" w:eastAsia="Arial Unicode MS" w:hAnsi="Verdana"/>
          <w:b/>
          <w:sz w:val="18"/>
          <w:szCs w:val="18"/>
          <w:lang w:val="el-GR"/>
        </w:rPr>
      </w:pPr>
      <w:r w:rsidRPr="009C5B6A">
        <w:rPr>
          <w:rFonts w:ascii="Verdana" w:eastAsia="Arial Unicode MS" w:hAnsi="Verdana"/>
          <w:sz w:val="18"/>
          <w:szCs w:val="18"/>
          <w:lang w:val="el-GR"/>
        </w:rPr>
        <w:t>Παρόντες  Ε</w:t>
      </w:r>
      <w:r w:rsidR="00155EAB" w:rsidRPr="009C5B6A">
        <w:rPr>
          <w:rFonts w:ascii="Verdana" w:eastAsia="Arial Unicode MS" w:hAnsi="Verdana"/>
          <w:sz w:val="18"/>
          <w:szCs w:val="18"/>
          <w:lang w:val="el-GR"/>
        </w:rPr>
        <w:t xml:space="preserve">κπρόσωποι Τοπικών </w:t>
      </w:r>
      <w:r w:rsidR="00907B0E">
        <w:rPr>
          <w:rFonts w:ascii="Verdana" w:eastAsia="Arial Unicode MS" w:hAnsi="Verdana"/>
          <w:sz w:val="18"/>
          <w:szCs w:val="18"/>
          <w:lang w:val="el-GR"/>
        </w:rPr>
        <w:t>Κοινοτήτων:  9</w:t>
      </w:r>
      <w:r w:rsidR="00A4067B" w:rsidRPr="00E60AB4">
        <w:rPr>
          <w:rFonts w:ascii="Verdana" w:eastAsia="Arial Unicode MS" w:hAnsi="Verdana"/>
          <w:sz w:val="18"/>
          <w:szCs w:val="18"/>
          <w:lang w:val="el-GR"/>
        </w:rPr>
        <w:t xml:space="preserve"> </w:t>
      </w:r>
      <w:r w:rsidR="002A3759" w:rsidRPr="009C5B6A">
        <w:rPr>
          <w:rFonts w:ascii="Verdana" w:eastAsia="Arial Unicode MS" w:hAnsi="Verdana"/>
          <w:sz w:val="18"/>
          <w:szCs w:val="18"/>
          <w:lang w:val="el-GR"/>
        </w:rPr>
        <w:t xml:space="preserve">   Απόντες </w:t>
      </w:r>
      <w:r w:rsidR="00585500">
        <w:rPr>
          <w:rFonts w:ascii="Verdana" w:eastAsia="Arial Unicode MS" w:hAnsi="Verdana"/>
          <w:sz w:val="18"/>
          <w:szCs w:val="18"/>
          <w:lang w:val="el-GR"/>
        </w:rPr>
        <w:t xml:space="preserve">: </w:t>
      </w:r>
      <w:r w:rsidR="004D5CE2">
        <w:rPr>
          <w:rFonts w:ascii="Verdana" w:eastAsia="Arial Unicode MS" w:hAnsi="Verdana"/>
          <w:sz w:val="18"/>
          <w:szCs w:val="18"/>
          <w:lang w:val="el-GR"/>
        </w:rPr>
        <w:t xml:space="preserve"> </w:t>
      </w:r>
      <w:r w:rsidR="00907B0E">
        <w:rPr>
          <w:rFonts w:ascii="Verdana" w:eastAsia="Arial Unicode MS" w:hAnsi="Verdana"/>
          <w:sz w:val="18"/>
          <w:szCs w:val="18"/>
          <w:lang w:val="el-GR"/>
        </w:rPr>
        <w:t>36</w:t>
      </w:r>
    </w:p>
    <w:p w:rsidR="00384A87" w:rsidRPr="009C5B6A" w:rsidRDefault="00384A87" w:rsidP="00384A87">
      <w:pPr>
        <w:jc w:val="both"/>
        <w:rPr>
          <w:rFonts w:ascii="Verdana" w:eastAsia="Arial Unicode MS" w:hAnsi="Verdana"/>
          <w:sz w:val="18"/>
          <w:szCs w:val="18"/>
          <w:lang w:val="el-GR"/>
        </w:rPr>
      </w:pPr>
    </w:p>
    <w:p w:rsidR="00384A87" w:rsidRPr="009C5B6A" w:rsidRDefault="00384A87" w:rsidP="00384A87">
      <w:pPr>
        <w:ind w:left="360"/>
        <w:jc w:val="center"/>
        <w:rPr>
          <w:rFonts w:ascii="Verdana" w:eastAsia="Arial Unicode MS" w:hAnsi="Verdana"/>
          <w:b/>
          <w:sz w:val="18"/>
          <w:szCs w:val="18"/>
          <w:u w:val="single"/>
          <w:lang w:val="el-GR"/>
        </w:rPr>
      </w:pPr>
      <w:r w:rsidRPr="009C5B6A">
        <w:rPr>
          <w:rFonts w:ascii="Verdana" w:eastAsia="Arial Unicode MS" w:hAnsi="Verdana"/>
          <w:b/>
          <w:sz w:val="18"/>
          <w:szCs w:val="18"/>
          <w:u w:val="single"/>
          <w:lang w:val="el-GR"/>
        </w:rPr>
        <w:t>ΠΙΝΑΚΑΣ</w:t>
      </w:r>
    </w:p>
    <w:p w:rsidR="00384A87" w:rsidRPr="009C5B6A" w:rsidRDefault="00384A87" w:rsidP="00384A87">
      <w:pPr>
        <w:ind w:left="360"/>
        <w:jc w:val="center"/>
        <w:rPr>
          <w:rFonts w:ascii="Verdana" w:eastAsia="Arial Unicode MS" w:hAnsi="Verdana"/>
          <w:b/>
          <w:sz w:val="18"/>
          <w:szCs w:val="18"/>
          <w:u w:val="single"/>
          <w:lang w:val="el-GR"/>
        </w:rPr>
      </w:pPr>
    </w:p>
    <w:p w:rsidR="00384A87" w:rsidRPr="009C5B6A" w:rsidRDefault="008F523A" w:rsidP="008F523A">
      <w:pPr>
        <w:ind w:left="360"/>
        <w:jc w:val="center"/>
        <w:rPr>
          <w:rFonts w:ascii="Verdana" w:eastAsia="Arial Unicode MS" w:hAnsi="Verdana"/>
          <w:sz w:val="18"/>
          <w:szCs w:val="18"/>
          <w:lang w:val="el-GR"/>
        </w:rPr>
      </w:pPr>
      <w:r w:rsidRPr="009C5B6A">
        <w:rPr>
          <w:rFonts w:ascii="Verdana" w:eastAsia="Arial Unicode MS" w:hAnsi="Verdana"/>
          <w:sz w:val="18"/>
          <w:szCs w:val="18"/>
          <w:lang w:val="el-GR"/>
        </w:rPr>
        <w:t xml:space="preserve"> </w:t>
      </w:r>
      <w:r w:rsidR="004665B0">
        <w:rPr>
          <w:rFonts w:ascii="Verdana" w:eastAsia="Arial Unicode MS" w:hAnsi="Verdana"/>
          <w:sz w:val="18"/>
          <w:szCs w:val="18"/>
          <w:lang w:val="el-GR"/>
        </w:rPr>
        <w:t>Θεμάτων</w:t>
      </w:r>
      <w:r w:rsidRPr="009C5B6A">
        <w:rPr>
          <w:rFonts w:ascii="Verdana" w:eastAsia="Arial Unicode MS" w:hAnsi="Verdana"/>
          <w:sz w:val="18"/>
          <w:szCs w:val="18"/>
          <w:lang w:val="el-GR"/>
        </w:rPr>
        <w:t xml:space="preserve"> </w:t>
      </w:r>
      <w:r w:rsidR="00384A87" w:rsidRPr="009C5B6A">
        <w:rPr>
          <w:rFonts w:ascii="Verdana" w:eastAsia="Arial Unicode MS" w:hAnsi="Verdana"/>
          <w:sz w:val="18"/>
          <w:szCs w:val="18"/>
          <w:lang w:val="el-GR"/>
        </w:rPr>
        <w:t xml:space="preserve">ημερήσιας διάταξης της  </w:t>
      </w:r>
      <w:r w:rsidR="00F90C73">
        <w:rPr>
          <w:rFonts w:ascii="Verdana" w:eastAsia="Arial Unicode MS" w:hAnsi="Verdana"/>
          <w:sz w:val="18"/>
          <w:szCs w:val="18"/>
          <w:lang w:val="el-GR"/>
        </w:rPr>
        <w:t>3</w:t>
      </w:r>
      <w:r w:rsidR="007928FD">
        <w:rPr>
          <w:rFonts w:ascii="Verdana" w:eastAsia="Arial Unicode MS" w:hAnsi="Verdana"/>
          <w:sz w:val="18"/>
          <w:szCs w:val="18"/>
          <w:lang w:val="el-GR"/>
        </w:rPr>
        <w:t>6</w:t>
      </w:r>
      <w:r w:rsidR="00384A87" w:rsidRPr="009C5B6A">
        <w:rPr>
          <w:rFonts w:ascii="Verdana" w:eastAsia="Arial Unicode MS" w:hAnsi="Verdana"/>
          <w:sz w:val="18"/>
          <w:szCs w:val="18"/>
          <w:vertAlign w:val="superscript"/>
          <w:lang w:val="el-GR"/>
        </w:rPr>
        <w:t>ης</w:t>
      </w:r>
      <w:r w:rsidR="00A15B6F" w:rsidRPr="009C5B6A">
        <w:rPr>
          <w:rFonts w:ascii="Verdana" w:eastAsia="Arial Unicode MS" w:hAnsi="Verdana"/>
          <w:sz w:val="18"/>
          <w:szCs w:val="18"/>
          <w:lang w:val="el-GR"/>
        </w:rPr>
        <w:t xml:space="preserve"> </w:t>
      </w:r>
      <w:r w:rsidR="005F6C3B">
        <w:rPr>
          <w:rFonts w:ascii="Verdana" w:eastAsia="Arial Unicode MS" w:hAnsi="Verdana"/>
          <w:sz w:val="18"/>
          <w:szCs w:val="18"/>
          <w:lang w:val="el-GR"/>
        </w:rPr>
        <w:t xml:space="preserve"> τακτικής </w:t>
      </w:r>
      <w:r w:rsidR="00384A87" w:rsidRPr="009C5B6A">
        <w:rPr>
          <w:rFonts w:ascii="Verdana" w:eastAsia="Arial Unicode MS" w:hAnsi="Verdana"/>
          <w:sz w:val="18"/>
          <w:szCs w:val="18"/>
          <w:lang w:val="el-GR"/>
        </w:rPr>
        <w:t>Σ</w:t>
      </w:r>
      <w:r w:rsidRPr="009C5B6A">
        <w:rPr>
          <w:rFonts w:ascii="Verdana" w:eastAsia="Arial Unicode MS" w:hAnsi="Verdana"/>
          <w:sz w:val="18"/>
          <w:szCs w:val="18"/>
          <w:lang w:val="el-GR"/>
        </w:rPr>
        <w:t xml:space="preserve">υνεδρίασης του Δ.Σ.  Ανατολικής </w:t>
      </w:r>
      <w:r w:rsidR="00384A87" w:rsidRPr="009C5B6A">
        <w:rPr>
          <w:rFonts w:ascii="Verdana" w:eastAsia="Arial Unicode MS" w:hAnsi="Verdana"/>
          <w:sz w:val="18"/>
          <w:szCs w:val="18"/>
          <w:lang w:val="el-GR"/>
        </w:rPr>
        <w:t xml:space="preserve">Μάνης </w:t>
      </w:r>
      <w:r w:rsidR="00C30BBB">
        <w:rPr>
          <w:rFonts w:ascii="Verdana" w:eastAsia="Arial Unicode MS" w:hAnsi="Verdana"/>
          <w:sz w:val="18"/>
          <w:szCs w:val="18"/>
          <w:lang w:val="el-GR"/>
        </w:rPr>
        <w:t>έτους 2015</w:t>
      </w:r>
      <w:r w:rsidR="00E10619" w:rsidRPr="009C5B6A">
        <w:rPr>
          <w:rFonts w:ascii="Verdana" w:eastAsia="Arial Unicode MS" w:hAnsi="Verdana"/>
          <w:sz w:val="18"/>
          <w:szCs w:val="18"/>
          <w:lang w:val="el-GR"/>
        </w:rPr>
        <w:t xml:space="preserve"> </w:t>
      </w:r>
      <w:r w:rsidR="00700B82">
        <w:rPr>
          <w:rFonts w:ascii="Verdana" w:eastAsia="Arial Unicode MS" w:hAnsi="Verdana"/>
          <w:sz w:val="18"/>
          <w:szCs w:val="18"/>
          <w:lang w:val="el-GR"/>
        </w:rPr>
        <w:t>και των αποφάσεων</w:t>
      </w:r>
      <w:r w:rsidR="001A2A8D">
        <w:rPr>
          <w:rFonts w:ascii="Verdana" w:eastAsia="Arial Unicode MS" w:hAnsi="Verdana"/>
          <w:sz w:val="18"/>
          <w:szCs w:val="18"/>
          <w:lang w:val="el-GR"/>
        </w:rPr>
        <w:t xml:space="preserve"> </w:t>
      </w:r>
      <w:r w:rsidR="00384A87" w:rsidRPr="009C5B6A">
        <w:rPr>
          <w:rFonts w:ascii="Verdana" w:eastAsia="Arial Unicode MS" w:hAnsi="Verdana"/>
          <w:sz w:val="18"/>
          <w:szCs w:val="18"/>
          <w:lang w:val="el-GR"/>
        </w:rPr>
        <w:t xml:space="preserve"> </w:t>
      </w:r>
      <w:r w:rsidR="00700B82">
        <w:rPr>
          <w:rFonts w:ascii="Verdana" w:eastAsia="Arial Unicode MS" w:hAnsi="Verdana"/>
          <w:sz w:val="18"/>
          <w:szCs w:val="18"/>
          <w:lang w:val="el-GR"/>
        </w:rPr>
        <w:t>που λήφθηκαν</w:t>
      </w:r>
      <w:r w:rsidR="00384A87" w:rsidRPr="009C5B6A">
        <w:rPr>
          <w:rFonts w:ascii="Verdana" w:eastAsia="Arial Unicode MS" w:hAnsi="Verdana"/>
          <w:sz w:val="18"/>
          <w:szCs w:val="18"/>
          <w:lang w:val="el-GR"/>
        </w:rPr>
        <w:t>.</w:t>
      </w:r>
    </w:p>
    <w:p w:rsidR="00384A87" w:rsidRPr="009C5B6A" w:rsidRDefault="00384A87" w:rsidP="001A1AE4">
      <w:pPr>
        <w:rPr>
          <w:rFonts w:ascii="Verdana" w:eastAsia="Arial Unicode MS" w:hAnsi="Verdana"/>
          <w:sz w:val="18"/>
          <w:szCs w:val="18"/>
          <w:lang w:val="el-GR"/>
        </w:rPr>
      </w:pPr>
    </w:p>
    <w:tbl>
      <w:tblPr>
        <w:tblStyle w:val="ab"/>
        <w:tblW w:w="10456" w:type="dxa"/>
        <w:tblLook w:val="01E0"/>
      </w:tblPr>
      <w:tblGrid>
        <w:gridCol w:w="675"/>
        <w:gridCol w:w="3410"/>
        <w:gridCol w:w="6371"/>
      </w:tblGrid>
      <w:tr w:rsidR="00384A87" w:rsidRPr="00907B0E" w:rsidTr="00907B0E">
        <w:trPr>
          <w:trHeight w:val="1282"/>
        </w:trPr>
        <w:tc>
          <w:tcPr>
            <w:tcW w:w="675" w:type="dxa"/>
          </w:tcPr>
          <w:p w:rsidR="00E96732" w:rsidRPr="003F461D" w:rsidRDefault="00E96732" w:rsidP="005B2AE5">
            <w:pPr>
              <w:rPr>
                <w:rFonts w:ascii="Verdana" w:eastAsia="Arial Unicode MS" w:hAnsi="Verdana"/>
                <w:sz w:val="18"/>
                <w:szCs w:val="18"/>
                <w:lang w:val="el-GR"/>
              </w:rPr>
            </w:pPr>
          </w:p>
          <w:p w:rsidR="0097114F" w:rsidRPr="003F461D" w:rsidRDefault="00AB6A7F" w:rsidP="005B2AE5">
            <w:pPr>
              <w:rPr>
                <w:rFonts w:ascii="Verdana" w:eastAsia="Arial Unicode MS" w:hAnsi="Verdana"/>
                <w:sz w:val="18"/>
                <w:szCs w:val="18"/>
                <w:lang w:val="el-GR"/>
              </w:rPr>
            </w:pPr>
            <w:r w:rsidRPr="003F461D">
              <w:rPr>
                <w:rFonts w:ascii="Verdana" w:eastAsia="Arial Unicode MS" w:hAnsi="Verdana"/>
                <w:sz w:val="18"/>
                <w:szCs w:val="18"/>
                <w:lang w:val="el-GR"/>
              </w:rPr>
              <w:t xml:space="preserve"> </w:t>
            </w:r>
          </w:p>
          <w:p w:rsidR="006F1A3C" w:rsidRPr="003F461D" w:rsidRDefault="00AE622D" w:rsidP="005B2AE5">
            <w:pPr>
              <w:rPr>
                <w:rFonts w:ascii="Verdana" w:eastAsia="Arial Unicode MS" w:hAnsi="Verdana"/>
                <w:sz w:val="18"/>
                <w:szCs w:val="18"/>
                <w:lang w:val="el-GR"/>
              </w:rPr>
            </w:pPr>
            <w:r w:rsidRPr="003F461D">
              <w:rPr>
                <w:rFonts w:ascii="Verdana" w:eastAsia="Arial Unicode MS" w:hAnsi="Verdana"/>
                <w:sz w:val="18"/>
                <w:szCs w:val="18"/>
                <w:lang w:val="el-GR"/>
              </w:rPr>
              <w:t>1</w:t>
            </w:r>
            <w:r w:rsidR="0003654B" w:rsidRPr="003F461D">
              <w:rPr>
                <w:rFonts w:ascii="Verdana" w:eastAsia="Arial Unicode MS" w:hAnsi="Verdana"/>
                <w:sz w:val="18"/>
                <w:szCs w:val="18"/>
                <w:lang w:val="el-GR"/>
              </w:rPr>
              <w:t>ο</w:t>
            </w:r>
            <w:r w:rsidR="00D027CD" w:rsidRPr="003F461D">
              <w:rPr>
                <w:rFonts w:ascii="Verdana" w:eastAsia="Arial Unicode MS" w:hAnsi="Verdana"/>
                <w:sz w:val="18"/>
                <w:szCs w:val="18"/>
                <w:lang w:val="el-GR"/>
              </w:rPr>
              <w:t xml:space="preserve">  </w:t>
            </w:r>
          </w:p>
        </w:tc>
        <w:tc>
          <w:tcPr>
            <w:tcW w:w="3402" w:type="dxa"/>
          </w:tcPr>
          <w:p w:rsidR="00D34CCC" w:rsidRPr="001C18AD" w:rsidRDefault="007B777E" w:rsidP="00A4067B">
            <w:pPr>
              <w:jc w:val="center"/>
              <w:rPr>
                <w:rFonts w:ascii="Verdana" w:eastAsia="Arial Unicode MS" w:hAnsi="Verdana"/>
                <w:b/>
                <w:sz w:val="18"/>
                <w:szCs w:val="18"/>
                <w:u w:val="single"/>
                <w:lang w:val="el-GR"/>
              </w:rPr>
            </w:pPr>
            <w:r w:rsidRPr="001C18AD">
              <w:rPr>
                <w:rFonts w:ascii="Verdana" w:eastAsia="Arial Unicode MS" w:hAnsi="Verdana"/>
                <w:b/>
                <w:sz w:val="18"/>
                <w:szCs w:val="18"/>
                <w:u w:val="single"/>
                <w:lang w:val="el-GR"/>
              </w:rPr>
              <w:t>ΘΕΜΑ</w:t>
            </w:r>
          </w:p>
          <w:p w:rsidR="001E788A" w:rsidRPr="001C18AD" w:rsidRDefault="001E788A" w:rsidP="001E788A">
            <w:pPr>
              <w:jc w:val="both"/>
              <w:rPr>
                <w:rFonts w:ascii="Verdana" w:hAnsi="Verdana"/>
                <w:b/>
                <w:sz w:val="18"/>
                <w:szCs w:val="18"/>
                <w:lang w:val="el-GR"/>
              </w:rPr>
            </w:pPr>
          </w:p>
          <w:p w:rsidR="007928FD" w:rsidRPr="00907B0E" w:rsidRDefault="007928FD" w:rsidP="007928FD">
            <w:pPr>
              <w:jc w:val="both"/>
              <w:rPr>
                <w:rFonts w:ascii="Verdana" w:hAnsi="Verdana"/>
                <w:b/>
                <w:sz w:val="18"/>
                <w:szCs w:val="18"/>
                <w:lang w:val="el-GR"/>
              </w:rPr>
            </w:pPr>
            <w:r w:rsidRPr="00907B0E">
              <w:rPr>
                <w:rFonts w:ascii="Verdana" w:hAnsi="Verdana"/>
                <w:b/>
                <w:sz w:val="18"/>
                <w:szCs w:val="18"/>
                <w:lang w:val="el-GR"/>
              </w:rPr>
              <w:t>Διαγραφή οφειλής Κουρτάκη Παναγιώτη</w:t>
            </w:r>
          </w:p>
          <w:p w:rsidR="00632101" w:rsidRPr="001C18AD" w:rsidRDefault="00632101" w:rsidP="00632101">
            <w:pPr>
              <w:jc w:val="both"/>
              <w:rPr>
                <w:rFonts w:ascii="Verdana" w:hAnsi="Verdana"/>
                <w:b/>
                <w:sz w:val="18"/>
                <w:szCs w:val="18"/>
                <w:lang w:val="el-GR"/>
              </w:rPr>
            </w:pPr>
          </w:p>
          <w:p w:rsidR="0066692C" w:rsidRPr="001C18AD" w:rsidRDefault="0066692C" w:rsidP="005B2AE5">
            <w:pPr>
              <w:rPr>
                <w:rFonts w:ascii="Verdana" w:eastAsia="Arial Unicode MS" w:hAnsi="Verdana"/>
                <w:b/>
                <w:sz w:val="18"/>
                <w:szCs w:val="18"/>
                <w:lang w:val="el-GR"/>
              </w:rPr>
            </w:pPr>
          </w:p>
          <w:p w:rsidR="009435CC" w:rsidRPr="001C18AD" w:rsidRDefault="008B45A2" w:rsidP="005B2AE5">
            <w:pPr>
              <w:rPr>
                <w:rFonts w:ascii="Verdana" w:hAnsi="Verdana"/>
                <w:b/>
                <w:sz w:val="18"/>
                <w:szCs w:val="18"/>
                <w:lang w:val="el-GR"/>
              </w:rPr>
            </w:pPr>
            <w:r w:rsidRPr="001C18AD">
              <w:rPr>
                <w:rFonts w:ascii="Verdana" w:eastAsia="Arial Unicode MS" w:hAnsi="Verdana"/>
                <w:b/>
                <w:sz w:val="18"/>
                <w:szCs w:val="18"/>
                <w:lang w:val="el-GR"/>
              </w:rPr>
              <w:t xml:space="preserve">Αριθ. Απόφασης:      </w:t>
            </w:r>
            <w:r w:rsidR="007928FD" w:rsidRPr="001C18AD">
              <w:rPr>
                <w:rFonts w:ascii="Verdana" w:eastAsia="Arial Unicode MS" w:hAnsi="Verdana"/>
                <w:b/>
                <w:sz w:val="18"/>
                <w:szCs w:val="18"/>
                <w:lang w:val="el-GR"/>
              </w:rPr>
              <w:t>44</w:t>
            </w:r>
            <w:r w:rsidR="00632101" w:rsidRPr="001C18AD">
              <w:rPr>
                <w:rFonts w:ascii="Verdana" w:eastAsia="Arial Unicode MS" w:hAnsi="Verdana"/>
                <w:b/>
                <w:sz w:val="18"/>
                <w:szCs w:val="18"/>
                <w:lang w:val="el-GR"/>
              </w:rPr>
              <w:t>2</w:t>
            </w:r>
            <w:r w:rsidR="0081641F" w:rsidRPr="001C18AD">
              <w:rPr>
                <w:rFonts w:ascii="Verdana" w:hAnsi="Verdana"/>
                <w:b/>
                <w:sz w:val="18"/>
                <w:szCs w:val="18"/>
                <w:lang w:val="el-GR"/>
              </w:rPr>
              <w:t>/2015</w:t>
            </w:r>
          </w:p>
          <w:p w:rsidR="00AB6A7F" w:rsidRPr="001C18AD" w:rsidRDefault="00AB6A7F" w:rsidP="005B2AE5">
            <w:pPr>
              <w:rPr>
                <w:rFonts w:ascii="Verdana" w:eastAsia="Arial Unicode MS" w:hAnsi="Verdana"/>
                <w:sz w:val="18"/>
                <w:szCs w:val="18"/>
                <w:lang w:val="el-GR"/>
              </w:rPr>
            </w:pPr>
          </w:p>
        </w:tc>
        <w:tc>
          <w:tcPr>
            <w:tcW w:w="6379" w:type="dxa"/>
          </w:tcPr>
          <w:p w:rsidR="00585500" w:rsidRPr="003F461D" w:rsidRDefault="00A15B6F" w:rsidP="005C1100">
            <w:pPr>
              <w:rPr>
                <w:rFonts w:ascii="Verdana" w:eastAsia="Arial Unicode MS" w:hAnsi="Verdana"/>
                <w:b/>
                <w:sz w:val="18"/>
                <w:szCs w:val="18"/>
                <w:lang w:val="el-GR"/>
              </w:rPr>
            </w:pPr>
            <w:r w:rsidRPr="003F461D">
              <w:rPr>
                <w:rFonts w:ascii="Verdana" w:eastAsia="Arial Unicode MS" w:hAnsi="Verdana"/>
                <w:b/>
                <w:sz w:val="18"/>
                <w:szCs w:val="18"/>
                <w:lang w:val="el-GR"/>
              </w:rPr>
              <w:t>ΠΕΡΙΛΗΨΗ   ΑΠΟΦΑΣΕΩΝ  ΠΟΥ ΛΗΦΘΗΚΑΝ</w:t>
            </w:r>
          </w:p>
          <w:p w:rsidR="00DB3BE4" w:rsidRPr="003F461D" w:rsidRDefault="00C07ACE" w:rsidP="00DB3BE4">
            <w:pPr>
              <w:pStyle w:val="a6"/>
              <w:spacing w:after="0"/>
              <w:ind w:left="0"/>
              <w:rPr>
                <w:rFonts w:ascii="Verdana" w:eastAsia="Arial Unicode MS" w:hAnsi="Verdana"/>
                <w:b/>
                <w:sz w:val="18"/>
                <w:szCs w:val="18"/>
              </w:rPr>
            </w:pPr>
            <w:r w:rsidRPr="003F461D">
              <w:rPr>
                <w:rFonts w:ascii="Verdana" w:eastAsia="Arial Unicode MS" w:hAnsi="Verdana"/>
                <w:b/>
                <w:sz w:val="18"/>
                <w:szCs w:val="18"/>
              </w:rPr>
              <w:t xml:space="preserve">Το  Δ.Σ.   </w:t>
            </w:r>
            <w:r w:rsidR="002201D2" w:rsidRPr="003F461D">
              <w:rPr>
                <w:rFonts w:ascii="Verdana" w:eastAsia="Arial Unicode MS" w:hAnsi="Verdana"/>
                <w:b/>
                <w:sz w:val="18"/>
                <w:szCs w:val="18"/>
              </w:rPr>
              <w:t>αποφασίζει ομόφωνα</w:t>
            </w:r>
          </w:p>
          <w:p w:rsidR="00907B0E" w:rsidRPr="009C18F9" w:rsidRDefault="002201D2" w:rsidP="00907B0E">
            <w:pPr>
              <w:jc w:val="both"/>
              <w:rPr>
                <w:rFonts w:ascii="Verdana" w:hAnsi="Verdana" w:cs="Tahoma"/>
                <w:sz w:val="18"/>
                <w:szCs w:val="18"/>
                <w:lang w:val="el-GR"/>
              </w:rPr>
            </w:pPr>
            <w:r w:rsidRPr="003F461D">
              <w:rPr>
                <w:rFonts w:ascii="Verdana" w:hAnsi="Verdana"/>
                <w:sz w:val="18"/>
                <w:szCs w:val="18"/>
                <w:lang w:val="el-GR"/>
              </w:rPr>
              <w:t xml:space="preserve"> </w:t>
            </w:r>
            <w:r w:rsidR="00907B0E" w:rsidRPr="009C18F9">
              <w:rPr>
                <w:rFonts w:ascii="Verdana" w:hAnsi="Verdana"/>
                <w:sz w:val="18"/>
                <w:szCs w:val="18"/>
                <w:lang w:val="el-GR"/>
              </w:rPr>
              <w:t xml:space="preserve">Την διαγραφή από την καρτέλα του συναλλασσόμενου Κουρτάκη Παναγιώτη του Ιωάννη,   </w:t>
            </w:r>
            <w:r w:rsidR="00907B0E" w:rsidRPr="009C18F9">
              <w:rPr>
                <w:rFonts w:ascii="Verdana" w:hAnsi="Verdana" w:cs="Tahoma"/>
                <w:sz w:val="18"/>
                <w:szCs w:val="18"/>
                <w:lang w:val="el-GR"/>
              </w:rPr>
              <w:t xml:space="preserve">λόγω λάθους ως προς την φορολογητέα ύλη,  ποσού 552,31 € από το βεβαιωμένο σε βάρος του τέλος ακαθαρίστων εσόδων χρήσης 2012 και ποσού 416,00€ από το βεβαιωμένο σε βάρος του τέλος ακαθαρίστων εσόδων  χρήσης 2013.  </w:t>
            </w:r>
          </w:p>
          <w:p w:rsidR="00870AA1" w:rsidRPr="003F461D" w:rsidRDefault="00870AA1" w:rsidP="007928FD">
            <w:pPr>
              <w:jc w:val="both"/>
              <w:rPr>
                <w:rFonts w:ascii="Verdana" w:eastAsia="Arial Unicode MS" w:hAnsi="Verdana"/>
                <w:b/>
                <w:sz w:val="18"/>
                <w:szCs w:val="18"/>
                <w:lang w:val="el-GR"/>
              </w:rPr>
            </w:pPr>
          </w:p>
        </w:tc>
      </w:tr>
      <w:tr w:rsidR="00700B82" w:rsidRPr="00907B0E" w:rsidTr="00907B0E">
        <w:trPr>
          <w:trHeight w:val="1282"/>
        </w:trPr>
        <w:tc>
          <w:tcPr>
            <w:tcW w:w="675" w:type="dxa"/>
          </w:tcPr>
          <w:p w:rsidR="00700B82" w:rsidRPr="003F461D" w:rsidRDefault="00700B82" w:rsidP="005B2AE5">
            <w:pPr>
              <w:rPr>
                <w:rFonts w:ascii="Verdana" w:eastAsia="Arial Unicode MS" w:hAnsi="Verdana"/>
                <w:sz w:val="18"/>
                <w:szCs w:val="18"/>
                <w:lang w:val="el-GR"/>
              </w:rPr>
            </w:pPr>
          </w:p>
          <w:p w:rsidR="00700B82" w:rsidRPr="003F461D" w:rsidRDefault="00700B82" w:rsidP="005B2AE5">
            <w:pPr>
              <w:rPr>
                <w:rFonts w:ascii="Verdana" w:eastAsia="Arial Unicode MS" w:hAnsi="Verdana"/>
                <w:sz w:val="18"/>
                <w:szCs w:val="18"/>
                <w:lang w:val="el-GR"/>
              </w:rPr>
            </w:pPr>
            <w:r w:rsidRPr="003F461D">
              <w:rPr>
                <w:rFonts w:ascii="Verdana" w:eastAsia="Arial Unicode MS" w:hAnsi="Verdana"/>
                <w:sz w:val="18"/>
                <w:szCs w:val="18"/>
                <w:lang w:val="el-GR"/>
              </w:rPr>
              <w:t>2ο</w:t>
            </w:r>
          </w:p>
        </w:tc>
        <w:tc>
          <w:tcPr>
            <w:tcW w:w="3402" w:type="dxa"/>
          </w:tcPr>
          <w:p w:rsidR="00700B82" w:rsidRPr="001C18AD" w:rsidRDefault="00700B82" w:rsidP="00700B82">
            <w:pPr>
              <w:jc w:val="both"/>
              <w:rPr>
                <w:rFonts w:ascii="Verdana" w:eastAsia="Arial Unicode MS" w:hAnsi="Verdana"/>
                <w:b/>
                <w:sz w:val="18"/>
                <w:szCs w:val="18"/>
                <w:u w:val="single"/>
                <w:lang w:val="el-GR"/>
              </w:rPr>
            </w:pPr>
          </w:p>
          <w:p w:rsidR="00632101" w:rsidRPr="001C18AD" w:rsidRDefault="007928FD" w:rsidP="00700B82">
            <w:pPr>
              <w:jc w:val="both"/>
              <w:rPr>
                <w:rFonts w:ascii="Verdana" w:hAnsi="Verdana"/>
                <w:b/>
                <w:sz w:val="18"/>
                <w:szCs w:val="18"/>
                <w:lang w:val="el-GR"/>
              </w:rPr>
            </w:pPr>
            <w:r w:rsidRPr="001C18AD">
              <w:rPr>
                <w:rFonts w:ascii="Verdana" w:hAnsi="Verdana"/>
                <w:b/>
                <w:sz w:val="18"/>
                <w:szCs w:val="18"/>
                <w:lang w:val="el-GR"/>
              </w:rPr>
              <w:t xml:space="preserve">Διαγραφή οφειλής </w:t>
            </w:r>
            <w:proofErr w:type="spellStart"/>
            <w:r w:rsidRPr="001C18AD">
              <w:rPr>
                <w:rFonts w:ascii="Verdana" w:hAnsi="Verdana"/>
                <w:b/>
                <w:sz w:val="18"/>
                <w:szCs w:val="18"/>
                <w:lang w:val="el-GR"/>
              </w:rPr>
              <w:t>Τσατσούλη</w:t>
            </w:r>
            <w:proofErr w:type="spellEnd"/>
            <w:r w:rsidRPr="001C18AD">
              <w:rPr>
                <w:rFonts w:ascii="Verdana" w:hAnsi="Verdana"/>
                <w:b/>
                <w:sz w:val="18"/>
                <w:szCs w:val="18"/>
                <w:lang w:val="el-GR"/>
              </w:rPr>
              <w:t xml:space="preserve"> Πέτρου </w:t>
            </w:r>
          </w:p>
          <w:p w:rsidR="00700B82" w:rsidRPr="001C18AD" w:rsidRDefault="00700B82" w:rsidP="00700B82">
            <w:pPr>
              <w:jc w:val="both"/>
              <w:rPr>
                <w:rFonts w:ascii="Verdana" w:hAnsi="Verdana"/>
                <w:b/>
                <w:sz w:val="18"/>
                <w:szCs w:val="18"/>
                <w:lang w:val="el-GR"/>
              </w:rPr>
            </w:pPr>
          </w:p>
          <w:p w:rsidR="00700B82" w:rsidRPr="003E20BD" w:rsidRDefault="00700B82" w:rsidP="003E20BD">
            <w:pPr>
              <w:rPr>
                <w:rFonts w:ascii="Verdana" w:hAnsi="Verdana"/>
                <w:b/>
                <w:sz w:val="18"/>
                <w:szCs w:val="18"/>
                <w:lang w:val="el-GR"/>
              </w:rPr>
            </w:pPr>
            <w:r w:rsidRPr="001C18AD">
              <w:rPr>
                <w:rFonts w:ascii="Verdana" w:eastAsia="Arial Unicode MS" w:hAnsi="Verdana"/>
                <w:b/>
                <w:sz w:val="18"/>
                <w:szCs w:val="18"/>
                <w:lang w:val="el-GR"/>
              </w:rPr>
              <w:t xml:space="preserve">Αριθ. Απόφασης:      </w:t>
            </w:r>
            <w:r w:rsidR="007928FD" w:rsidRPr="001C18AD">
              <w:rPr>
                <w:rFonts w:ascii="Verdana" w:eastAsia="Arial Unicode MS" w:hAnsi="Verdana"/>
                <w:b/>
                <w:sz w:val="18"/>
                <w:szCs w:val="18"/>
                <w:lang w:val="el-GR"/>
              </w:rPr>
              <w:t>44</w:t>
            </w:r>
            <w:r w:rsidR="00632101" w:rsidRPr="001C18AD">
              <w:rPr>
                <w:rFonts w:ascii="Verdana" w:eastAsia="Arial Unicode MS" w:hAnsi="Verdana"/>
                <w:b/>
                <w:sz w:val="18"/>
                <w:szCs w:val="18"/>
                <w:lang w:val="el-GR"/>
              </w:rPr>
              <w:t>3</w:t>
            </w:r>
            <w:r w:rsidRPr="001C18AD">
              <w:rPr>
                <w:rFonts w:ascii="Verdana" w:hAnsi="Verdana"/>
                <w:b/>
                <w:sz w:val="18"/>
                <w:szCs w:val="18"/>
                <w:lang w:val="el-GR"/>
              </w:rPr>
              <w:t>/2015</w:t>
            </w:r>
          </w:p>
        </w:tc>
        <w:tc>
          <w:tcPr>
            <w:tcW w:w="6379" w:type="dxa"/>
          </w:tcPr>
          <w:p w:rsidR="0043156B" w:rsidRPr="003F461D" w:rsidRDefault="0043156B" w:rsidP="0043156B">
            <w:pPr>
              <w:pStyle w:val="a6"/>
              <w:spacing w:after="0"/>
              <w:ind w:left="0"/>
              <w:jc w:val="both"/>
              <w:rPr>
                <w:rFonts w:ascii="Verdana" w:eastAsia="Arial Unicode MS" w:hAnsi="Verdana"/>
                <w:b/>
                <w:sz w:val="18"/>
                <w:szCs w:val="18"/>
              </w:rPr>
            </w:pPr>
          </w:p>
          <w:p w:rsidR="00907B0E" w:rsidRDefault="00700B82" w:rsidP="007928FD">
            <w:pPr>
              <w:pStyle w:val="a6"/>
              <w:spacing w:after="0"/>
              <w:ind w:left="0"/>
              <w:rPr>
                <w:rFonts w:ascii="Verdana" w:eastAsia="Arial Unicode MS" w:hAnsi="Verdana"/>
                <w:b/>
                <w:sz w:val="18"/>
                <w:szCs w:val="18"/>
              </w:rPr>
            </w:pPr>
            <w:r w:rsidRPr="003F461D">
              <w:rPr>
                <w:rFonts w:ascii="Verdana" w:eastAsia="Arial Unicode MS" w:hAnsi="Verdana"/>
                <w:b/>
                <w:sz w:val="18"/>
                <w:szCs w:val="18"/>
              </w:rPr>
              <w:t>Το  Δ.</w:t>
            </w:r>
            <w:r w:rsidR="007928FD">
              <w:rPr>
                <w:rFonts w:ascii="Verdana" w:eastAsia="Arial Unicode MS" w:hAnsi="Verdana"/>
                <w:b/>
                <w:sz w:val="18"/>
                <w:szCs w:val="18"/>
              </w:rPr>
              <w:t xml:space="preserve">Σ.   αποφασίζει  </w:t>
            </w:r>
            <w:r w:rsidR="003E20BD" w:rsidRPr="003F461D">
              <w:rPr>
                <w:rFonts w:ascii="Verdana" w:eastAsia="Arial Unicode MS" w:hAnsi="Verdana"/>
                <w:b/>
                <w:sz w:val="18"/>
                <w:szCs w:val="18"/>
              </w:rPr>
              <w:t>ομόφωνα</w:t>
            </w:r>
          </w:p>
          <w:p w:rsidR="00907B0E" w:rsidRPr="009C18F9" w:rsidRDefault="00907B0E" w:rsidP="00907B0E">
            <w:pPr>
              <w:jc w:val="both"/>
              <w:rPr>
                <w:rFonts w:ascii="Verdana" w:hAnsi="Verdana" w:cs="Tahoma"/>
                <w:sz w:val="18"/>
                <w:szCs w:val="18"/>
                <w:lang w:val="el-GR"/>
              </w:rPr>
            </w:pPr>
            <w:r w:rsidRPr="00907B0E">
              <w:rPr>
                <w:rFonts w:ascii="Verdana" w:hAnsi="Verdana" w:cs="Tahoma"/>
                <w:sz w:val="20"/>
                <w:szCs w:val="20"/>
                <w:lang w:val="el-GR"/>
              </w:rPr>
              <w:t>Α</w:t>
            </w:r>
            <w:r w:rsidRPr="009C18F9">
              <w:rPr>
                <w:rFonts w:ascii="Verdana" w:hAnsi="Verdana" w:cs="Tahoma"/>
                <w:sz w:val="18"/>
                <w:szCs w:val="18"/>
                <w:lang w:val="el-GR"/>
              </w:rPr>
              <w:t xml:space="preserve">) Διευκρινίζεται ότι τα τέλη παρεπιδημούντων χρήσεων 2012 και 2013, προέκυψαν επειδή εντοπίστηκε  επιχείρηση με την επωνυμία Π. </w:t>
            </w:r>
            <w:proofErr w:type="spellStart"/>
            <w:r w:rsidRPr="009C18F9">
              <w:rPr>
                <w:rFonts w:ascii="Verdana" w:hAnsi="Verdana" w:cs="Tahoma"/>
                <w:sz w:val="18"/>
                <w:szCs w:val="18"/>
                <w:lang w:val="el-GR"/>
              </w:rPr>
              <w:t>Τσατσούλης</w:t>
            </w:r>
            <w:proofErr w:type="spellEnd"/>
            <w:r w:rsidRPr="009C18F9">
              <w:rPr>
                <w:rFonts w:ascii="Verdana" w:hAnsi="Verdana" w:cs="Tahoma"/>
                <w:sz w:val="18"/>
                <w:szCs w:val="18"/>
                <w:lang w:val="el-GR"/>
              </w:rPr>
              <w:t xml:space="preserve"> και Σια ΕΕ και με περιγραφή δραστηριότητας ΚΑΔ 55101003 «Υπηρεσίες ξενοδοχείου ύπνου, πολυτελείας και </w:t>
            </w:r>
            <w:proofErr w:type="spellStart"/>
            <w:r w:rsidRPr="009C18F9">
              <w:rPr>
                <w:rFonts w:ascii="Verdana" w:hAnsi="Verdana" w:cs="Tahoma"/>
                <w:sz w:val="18"/>
                <w:szCs w:val="18"/>
                <w:lang w:val="el-GR"/>
              </w:rPr>
              <w:t>Α΄κατηγορίας</w:t>
            </w:r>
            <w:proofErr w:type="spellEnd"/>
            <w:r w:rsidRPr="009C18F9">
              <w:rPr>
                <w:rFonts w:ascii="Verdana" w:hAnsi="Verdana" w:cs="Tahoma"/>
                <w:sz w:val="18"/>
                <w:szCs w:val="18"/>
                <w:lang w:val="el-GR"/>
              </w:rPr>
              <w:t>, με εστιατόριο», και ως εκ τούτου συμπεριλήφθηκε ως υπόχρεη σε κατάλογο υπόχρεων για τέλη παρεπιδημούντων.</w:t>
            </w:r>
          </w:p>
          <w:p w:rsidR="00907B0E" w:rsidRPr="009C18F9" w:rsidRDefault="00907B0E" w:rsidP="00907B0E">
            <w:pPr>
              <w:jc w:val="both"/>
              <w:rPr>
                <w:rFonts w:ascii="Verdana" w:hAnsi="Verdana" w:cs="Tahoma"/>
                <w:sz w:val="18"/>
                <w:szCs w:val="18"/>
                <w:lang w:val="el-GR"/>
              </w:rPr>
            </w:pPr>
            <w:r w:rsidRPr="009C18F9">
              <w:rPr>
                <w:rFonts w:ascii="Verdana" w:hAnsi="Verdana" w:cs="Tahoma"/>
                <w:sz w:val="18"/>
                <w:szCs w:val="18"/>
                <w:lang w:val="el-GR"/>
              </w:rPr>
              <w:t>Από στοιχεία που λάβαμε από την οικονομική εφορία του υπόχρεου χωρίς ωστόσο να γίνεται ανάλυση της πηγής εσόδου, υπολογίστηκε το τέλος παρεπιδημούντων χρήσεων 2012 και 2013.</w:t>
            </w:r>
          </w:p>
          <w:p w:rsidR="00907B0E" w:rsidRPr="009C18F9" w:rsidRDefault="00907B0E" w:rsidP="00907B0E">
            <w:pPr>
              <w:jc w:val="both"/>
              <w:rPr>
                <w:rFonts w:ascii="Verdana" w:hAnsi="Verdana" w:cs="Tahoma"/>
                <w:sz w:val="18"/>
                <w:szCs w:val="18"/>
                <w:lang w:val="el-GR"/>
              </w:rPr>
            </w:pPr>
            <w:r w:rsidRPr="009C18F9">
              <w:rPr>
                <w:rFonts w:ascii="Verdana" w:hAnsi="Verdana" w:cs="Tahoma"/>
                <w:sz w:val="18"/>
                <w:szCs w:val="18"/>
                <w:lang w:val="el-GR"/>
              </w:rPr>
              <w:t>Β) Απορρίπτουμε  το  αίτημα για  την διαγραφή των βεβαιωμένων τελών παρεπιδημούντων χρήσεων 2012, 2013, διότι δεν υφίσταται πλέον βεβαιωμένο ταμειακά χρέος.</w:t>
            </w:r>
          </w:p>
          <w:p w:rsidR="00907B0E" w:rsidRPr="009C18F9" w:rsidRDefault="00907B0E" w:rsidP="00907B0E">
            <w:pPr>
              <w:jc w:val="both"/>
              <w:rPr>
                <w:rFonts w:ascii="Verdana" w:hAnsi="Verdana" w:cs="Tahoma"/>
                <w:sz w:val="18"/>
                <w:szCs w:val="18"/>
                <w:lang w:val="el-GR"/>
              </w:rPr>
            </w:pPr>
            <w:r w:rsidRPr="009C18F9">
              <w:rPr>
                <w:rFonts w:ascii="Verdana" w:hAnsi="Verdana" w:cs="Tahoma"/>
                <w:sz w:val="18"/>
                <w:szCs w:val="18"/>
                <w:lang w:val="el-GR"/>
              </w:rPr>
              <w:t>Γ) Να επιστραφούν τα καταβληθέντα τέλη παρεπιδημούντων χρήσεων 2012 και 2013 ποσού 158,65€ και 159,92€ αντίστοιχα με την προϋπόθεση υποβολής τριμηνιαίων δηλώσεων ακαθαρίστων εσόδων για το κατάστημα υγειονομικού ενδιαφέροντος που διατηρεί στην Αρεόπολη και καταβολής των αντίστοιχων τελών για τις χρήσεις 2014 και 2015 και μέχρι την ημερομηνία καταβολής στην υπόχρεη των ποσών που έχει αχρεωστήτως καταβάλει.</w:t>
            </w:r>
          </w:p>
          <w:p w:rsidR="00700B82" w:rsidRPr="00907B0E" w:rsidRDefault="00700B82" w:rsidP="00907B0E">
            <w:pPr>
              <w:rPr>
                <w:rFonts w:eastAsia="Arial Unicode MS"/>
                <w:lang w:val="el-GR" w:eastAsia="el-GR"/>
              </w:rPr>
            </w:pPr>
          </w:p>
        </w:tc>
      </w:tr>
      <w:tr w:rsidR="00700B82" w:rsidRPr="007E4528" w:rsidTr="00907B0E">
        <w:trPr>
          <w:trHeight w:val="1282"/>
        </w:trPr>
        <w:tc>
          <w:tcPr>
            <w:tcW w:w="675" w:type="dxa"/>
          </w:tcPr>
          <w:p w:rsidR="00700B82" w:rsidRPr="003F461D" w:rsidRDefault="00700B82" w:rsidP="005B2AE5">
            <w:pPr>
              <w:rPr>
                <w:rFonts w:ascii="Verdana" w:eastAsia="Arial Unicode MS" w:hAnsi="Verdana"/>
                <w:sz w:val="18"/>
                <w:szCs w:val="18"/>
                <w:lang w:val="el-GR"/>
              </w:rPr>
            </w:pPr>
          </w:p>
          <w:p w:rsidR="00700B82" w:rsidRPr="003F461D" w:rsidRDefault="00700B82" w:rsidP="005B2AE5">
            <w:pPr>
              <w:rPr>
                <w:rFonts w:ascii="Verdana" w:eastAsia="Arial Unicode MS" w:hAnsi="Verdana"/>
                <w:sz w:val="18"/>
                <w:szCs w:val="18"/>
                <w:lang w:val="el-GR"/>
              </w:rPr>
            </w:pPr>
            <w:r w:rsidRPr="003F461D">
              <w:rPr>
                <w:rFonts w:ascii="Verdana" w:eastAsia="Arial Unicode MS" w:hAnsi="Verdana"/>
                <w:sz w:val="18"/>
                <w:szCs w:val="18"/>
                <w:lang w:val="el-GR"/>
              </w:rPr>
              <w:t>3ο</w:t>
            </w:r>
          </w:p>
        </w:tc>
        <w:tc>
          <w:tcPr>
            <w:tcW w:w="3402" w:type="dxa"/>
          </w:tcPr>
          <w:p w:rsidR="00700B82" w:rsidRPr="001C18AD" w:rsidRDefault="001C3E51" w:rsidP="00700B82">
            <w:pPr>
              <w:jc w:val="both"/>
              <w:rPr>
                <w:rFonts w:ascii="Verdana" w:hAnsi="Verdana"/>
                <w:b/>
                <w:sz w:val="18"/>
                <w:szCs w:val="18"/>
                <w:lang w:val="el-GR"/>
              </w:rPr>
            </w:pPr>
            <w:r w:rsidRPr="001C18AD">
              <w:rPr>
                <w:rFonts w:ascii="Verdana" w:hAnsi="Verdana"/>
                <w:b/>
                <w:sz w:val="18"/>
                <w:szCs w:val="18"/>
                <w:lang w:val="el-GR"/>
              </w:rPr>
              <w:t>Έγκριση της αριθ. 77/2015 ΑΔΣ του Ν.Π. ΟΚΠΑΠΑ με θέμα «Αναμόρφωση προϋπολογισμού για καταβολή ετήσιας υποχρεωτικής εισφοράς υπέρ ΤΑΔΚΥ  έτους 2015 (άρθρο 3 Ν. 1726/44).</w:t>
            </w:r>
          </w:p>
          <w:p w:rsidR="00700B82" w:rsidRPr="001C18AD" w:rsidRDefault="00700B82" w:rsidP="00700B82">
            <w:pPr>
              <w:jc w:val="both"/>
              <w:rPr>
                <w:rFonts w:ascii="Verdana" w:hAnsi="Verdana"/>
                <w:b/>
                <w:sz w:val="18"/>
                <w:szCs w:val="18"/>
                <w:lang w:val="el-GR"/>
              </w:rPr>
            </w:pPr>
          </w:p>
          <w:p w:rsidR="00700B82" w:rsidRPr="001C18AD" w:rsidRDefault="00700B82" w:rsidP="00700B82">
            <w:pPr>
              <w:rPr>
                <w:rFonts w:ascii="Verdana" w:hAnsi="Verdana"/>
                <w:b/>
                <w:sz w:val="18"/>
                <w:szCs w:val="18"/>
                <w:lang w:val="el-GR"/>
              </w:rPr>
            </w:pPr>
            <w:r w:rsidRPr="001C18AD">
              <w:rPr>
                <w:rFonts w:ascii="Verdana" w:eastAsia="Arial Unicode MS" w:hAnsi="Verdana"/>
                <w:b/>
                <w:sz w:val="18"/>
                <w:szCs w:val="18"/>
                <w:lang w:val="el-GR"/>
              </w:rPr>
              <w:t xml:space="preserve">Αριθ. Απόφασης:      </w:t>
            </w:r>
            <w:r w:rsidR="001C3E51" w:rsidRPr="001C18AD">
              <w:rPr>
                <w:rFonts w:ascii="Verdana" w:eastAsia="Arial Unicode MS" w:hAnsi="Verdana"/>
                <w:b/>
                <w:sz w:val="18"/>
                <w:szCs w:val="18"/>
                <w:lang w:val="el-GR"/>
              </w:rPr>
              <w:t>44</w:t>
            </w:r>
            <w:r w:rsidR="00632101" w:rsidRPr="001C18AD">
              <w:rPr>
                <w:rFonts w:ascii="Verdana" w:eastAsia="Arial Unicode MS" w:hAnsi="Verdana"/>
                <w:b/>
                <w:sz w:val="18"/>
                <w:szCs w:val="18"/>
                <w:lang w:val="el-GR"/>
              </w:rPr>
              <w:t>4</w:t>
            </w:r>
            <w:r w:rsidRPr="001C18AD">
              <w:rPr>
                <w:rFonts w:ascii="Verdana" w:hAnsi="Verdana"/>
                <w:b/>
                <w:sz w:val="18"/>
                <w:szCs w:val="18"/>
                <w:lang w:val="el-GR"/>
              </w:rPr>
              <w:t>/2015</w:t>
            </w:r>
          </w:p>
          <w:p w:rsidR="00700B82" w:rsidRPr="001C18AD" w:rsidRDefault="00700B82" w:rsidP="00700B82">
            <w:pPr>
              <w:jc w:val="both"/>
              <w:rPr>
                <w:rFonts w:ascii="Verdana" w:eastAsia="Arial Unicode MS" w:hAnsi="Verdana"/>
                <w:b/>
                <w:sz w:val="18"/>
                <w:szCs w:val="18"/>
                <w:u w:val="single"/>
                <w:lang w:val="el-GR"/>
              </w:rPr>
            </w:pPr>
          </w:p>
        </w:tc>
        <w:tc>
          <w:tcPr>
            <w:tcW w:w="6379" w:type="dxa"/>
          </w:tcPr>
          <w:p w:rsidR="00700B82" w:rsidRPr="003F461D" w:rsidRDefault="00700B82" w:rsidP="005C1100">
            <w:pPr>
              <w:rPr>
                <w:rFonts w:ascii="Verdana" w:eastAsia="Arial Unicode MS" w:hAnsi="Verdana"/>
                <w:b/>
                <w:sz w:val="18"/>
                <w:szCs w:val="18"/>
                <w:lang w:val="el-GR"/>
              </w:rPr>
            </w:pPr>
            <w:r w:rsidRPr="003F461D">
              <w:rPr>
                <w:rFonts w:ascii="Verdana" w:eastAsia="Arial Unicode MS" w:hAnsi="Verdana"/>
                <w:b/>
                <w:sz w:val="18"/>
                <w:szCs w:val="18"/>
                <w:lang w:val="el-GR"/>
              </w:rPr>
              <w:t>Το  Δ.Σ.   αποφασίζει  ομόφωνα</w:t>
            </w:r>
          </w:p>
          <w:p w:rsidR="00700B82" w:rsidRPr="009C18F9" w:rsidRDefault="007E4528" w:rsidP="00632101">
            <w:pPr>
              <w:tabs>
                <w:tab w:val="left" w:pos="-720"/>
              </w:tabs>
              <w:suppressAutoHyphens/>
              <w:jc w:val="both"/>
              <w:rPr>
                <w:rFonts w:ascii="Verdana" w:eastAsia="Arial Unicode MS" w:hAnsi="Verdana"/>
                <w:b/>
                <w:sz w:val="18"/>
                <w:szCs w:val="18"/>
                <w:lang w:val="el-GR"/>
              </w:rPr>
            </w:pPr>
            <w:r w:rsidRPr="009C18F9">
              <w:rPr>
                <w:rFonts w:ascii="Verdana" w:hAnsi="Verdana" w:cs="Tahoma"/>
                <w:sz w:val="18"/>
                <w:szCs w:val="18"/>
                <w:lang w:val="el-GR"/>
              </w:rPr>
              <w:t xml:space="preserve">Εγκρίνει την αριθ. 77/2015   απόφαση του ΔΣ του Ν.Π. ΟΚΠΑΠΑ    Δήμου Αν. Μάνη σχετικά με </w:t>
            </w:r>
            <w:r w:rsidRPr="009C18F9">
              <w:rPr>
                <w:rFonts w:ascii="Verdana" w:hAnsi="Verdana"/>
                <w:sz w:val="18"/>
                <w:szCs w:val="18"/>
                <w:lang w:val="el-GR"/>
              </w:rPr>
              <w:t>Αναμόρφωση τον προϋπολογισμού του Ν.Π. έτους 2015</w:t>
            </w:r>
          </w:p>
        </w:tc>
      </w:tr>
      <w:tr w:rsidR="00632101" w:rsidRPr="00933998" w:rsidTr="00907B0E">
        <w:trPr>
          <w:trHeight w:val="1282"/>
        </w:trPr>
        <w:tc>
          <w:tcPr>
            <w:tcW w:w="675" w:type="dxa"/>
          </w:tcPr>
          <w:p w:rsidR="00632101" w:rsidRPr="003F461D" w:rsidRDefault="00632101" w:rsidP="005B2AE5">
            <w:pPr>
              <w:rPr>
                <w:rFonts w:ascii="Verdana" w:eastAsia="Arial Unicode MS" w:hAnsi="Verdana"/>
                <w:sz w:val="18"/>
                <w:szCs w:val="18"/>
                <w:lang w:val="el-GR"/>
              </w:rPr>
            </w:pPr>
          </w:p>
          <w:p w:rsidR="00632101" w:rsidRPr="003F461D" w:rsidRDefault="00632101" w:rsidP="005B2AE5">
            <w:pPr>
              <w:rPr>
                <w:rFonts w:ascii="Verdana" w:eastAsia="Arial Unicode MS" w:hAnsi="Verdana"/>
                <w:sz w:val="18"/>
                <w:szCs w:val="18"/>
                <w:lang w:val="el-GR"/>
              </w:rPr>
            </w:pPr>
          </w:p>
          <w:p w:rsidR="00632101" w:rsidRPr="003F461D" w:rsidRDefault="00632101" w:rsidP="005B2AE5">
            <w:pPr>
              <w:rPr>
                <w:rFonts w:ascii="Verdana" w:eastAsia="Arial Unicode MS" w:hAnsi="Verdana"/>
                <w:sz w:val="18"/>
                <w:szCs w:val="18"/>
                <w:lang w:val="el-GR"/>
              </w:rPr>
            </w:pPr>
            <w:r w:rsidRPr="003F461D">
              <w:rPr>
                <w:rFonts w:ascii="Verdana" w:eastAsia="Arial Unicode MS" w:hAnsi="Verdana"/>
                <w:sz w:val="18"/>
                <w:szCs w:val="18"/>
                <w:lang w:val="el-GR"/>
              </w:rPr>
              <w:t xml:space="preserve">4ο </w:t>
            </w:r>
          </w:p>
        </w:tc>
        <w:tc>
          <w:tcPr>
            <w:tcW w:w="3402" w:type="dxa"/>
          </w:tcPr>
          <w:p w:rsidR="005A5766" w:rsidRPr="001C18AD" w:rsidRDefault="008E2331" w:rsidP="00700B82">
            <w:pPr>
              <w:jc w:val="both"/>
              <w:rPr>
                <w:rFonts w:ascii="Verdana" w:hAnsi="Verdana"/>
                <w:b/>
                <w:sz w:val="18"/>
                <w:szCs w:val="18"/>
                <w:lang w:val="el-GR"/>
              </w:rPr>
            </w:pPr>
            <w:r>
              <w:rPr>
                <w:rFonts w:ascii="Verdana" w:hAnsi="Verdana"/>
                <w:b/>
                <w:sz w:val="18"/>
                <w:szCs w:val="18"/>
                <w:lang w:val="el-GR"/>
              </w:rPr>
              <w:t>Ανάκληση της αριθ. 41</w:t>
            </w:r>
            <w:r w:rsidR="001C3E51" w:rsidRPr="001C18AD">
              <w:rPr>
                <w:rFonts w:ascii="Verdana" w:hAnsi="Verdana"/>
                <w:b/>
                <w:sz w:val="18"/>
                <w:szCs w:val="18"/>
                <w:lang w:val="el-GR"/>
              </w:rPr>
              <w:t>7/2015 ΑΔΣ και λήψη νέας σχετικά με απόδοση ποσού 14.450,56€ από ΚΑΠ σε παιδικούς σταθμούς και Στάδιο-Αναμόρφωση προϋπολογισμού οικ. έτους 2015</w:t>
            </w:r>
          </w:p>
          <w:p w:rsidR="005A5766" w:rsidRPr="001C18AD" w:rsidRDefault="005A5766" w:rsidP="005A5766">
            <w:pPr>
              <w:rPr>
                <w:rFonts w:ascii="Verdana" w:hAnsi="Verdana"/>
                <w:sz w:val="18"/>
                <w:szCs w:val="18"/>
                <w:lang w:val="el-GR"/>
              </w:rPr>
            </w:pPr>
          </w:p>
          <w:p w:rsidR="005A5766" w:rsidRPr="001C18AD" w:rsidRDefault="001C3E51" w:rsidP="005A5766">
            <w:pPr>
              <w:rPr>
                <w:rFonts w:ascii="Verdana" w:hAnsi="Verdana"/>
                <w:b/>
                <w:sz w:val="18"/>
                <w:szCs w:val="18"/>
                <w:lang w:val="el-GR"/>
              </w:rPr>
            </w:pPr>
            <w:r w:rsidRPr="001C18AD">
              <w:rPr>
                <w:rFonts w:ascii="Verdana" w:eastAsia="Arial Unicode MS" w:hAnsi="Verdana"/>
                <w:b/>
                <w:sz w:val="18"/>
                <w:szCs w:val="18"/>
                <w:lang w:val="el-GR"/>
              </w:rPr>
              <w:t>Αριθ. Απόφασης:      44</w:t>
            </w:r>
            <w:r w:rsidR="005A5766" w:rsidRPr="001C18AD">
              <w:rPr>
                <w:rFonts w:ascii="Verdana" w:eastAsia="Arial Unicode MS" w:hAnsi="Verdana"/>
                <w:b/>
                <w:sz w:val="18"/>
                <w:szCs w:val="18"/>
                <w:lang w:val="el-GR"/>
              </w:rPr>
              <w:t>5</w:t>
            </w:r>
            <w:r w:rsidR="005A5766" w:rsidRPr="001C18AD">
              <w:rPr>
                <w:rFonts w:ascii="Verdana" w:hAnsi="Verdana"/>
                <w:b/>
                <w:sz w:val="18"/>
                <w:szCs w:val="18"/>
                <w:lang w:val="el-GR"/>
              </w:rPr>
              <w:t>/2015</w:t>
            </w:r>
          </w:p>
          <w:p w:rsidR="00632101" w:rsidRPr="001C18AD" w:rsidRDefault="00632101" w:rsidP="005A5766">
            <w:pPr>
              <w:rPr>
                <w:rFonts w:ascii="Verdana" w:hAnsi="Verdana"/>
                <w:sz w:val="18"/>
                <w:szCs w:val="18"/>
                <w:lang w:val="el-GR"/>
              </w:rPr>
            </w:pPr>
          </w:p>
        </w:tc>
        <w:tc>
          <w:tcPr>
            <w:tcW w:w="6379" w:type="dxa"/>
          </w:tcPr>
          <w:p w:rsidR="00622666" w:rsidRPr="003F461D" w:rsidRDefault="00622666" w:rsidP="00622666">
            <w:pPr>
              <w:rPr>
                <w:rFonts w:ascii="Verdana" w:eastAsia="Arial Unicode MS" w:hAnsi="Verdana"/>
                <w:b/>
                <w:sz w:val="18"/>
                <w:szCs w:val="18"/>
                <w:lang w:val="el-GR"/>
              </w:rPr>
            </w:pPr>
            <w:r w:rsidRPr="003F461D">
              <w:rPr>
                <w:rFonts w:ascii="Verdana" w:eastAsia="Arial Unicode MS" w:hAnsi="Verdana"/>
                <w:b/>
                <w:sz w:val="18"/>
                <w:szCs w:val="18"/>
                <w:lang w:val="el-GR"/>
              </w:rPr>
              <w:t>Το  Δ.Σ.   αποφασίζει  ομόφωνα</w:t>
            </w:r>
          </w:p>
          <w:p w:rsidR="00933998" w:rsidRPr="009C18F9" w:rsidRDefault="00933998" w:rsidP="00933998">
            <w:pPr>
              <w:jc w:val="both"/>
              <w:rPr>
                <w:rFonts w:ascii="Verdana" w:hAnsi="Verdana"/>
                <w:sz w:val="18"/>
                <w:szCs w:val="18"/>
                <w:lang w:val="el-GR"/>
              </w:rPr>
            </w:pPr>
            <w:r w:rsidRPr="00933998">
              <w:rPr>
                <w:rFonts w:ascii="Verdana" w:hAnsi="Verdana"/>
                <w:b/>
                <w:sz w:val="20"/>
                <w:szCs w:val="20"/>
                <w:lang w:val="el-GR"/>
              </w:rPr>
              <w:t>Α</w:t>
            </w:r>
            <w:r w:rsidRPr="009C18F9">
              <w:rPr>
                <w:rFonts w:ascii="Verdana" w:hAnsi="Verdana"/>
                <w:b/>
                <w:sz w:val="18"/>
                <w:szCs w:val="18"/>
                <w:lang w:val="el-GR"/>
              </w:rPr>
              <w:t>:</w:t>
            </w:r>
            <w:r w:rsidRPr="009C18F9">
              <w:rPr>
                <w:rFonts w:ascii="Verdana" w:hAnsi="Verdana"/>
                <w:sz w:val="18"/>
                <w:szCs w:val="18"/>
                <w:lang w:val="el-GR"/>
              </w:rPr>
              <w:t xml:space="preserve"> Ανακαλεί την αριθ. </w:t>
            </w:r>
            <w:r w:rsidRPr="009C18F9">
              <w:rPr>
                <w:rFonts w:ascii="Verdana" w:hAnsi="Verdana"/>
                <w:sz w:val="18"/>
                <w:szCs w:val="18"/>
              </w:rPr>
              <w:t xml:space="preserve">417/2015 </w:t>
            </w:r>
            <w:proofErr w:type="spellStart"/>
            <w:r w:rsidRPr="009C18F9">
              <w:rPr>
                <w:rFonts w:ascii="Verdana" w:hAnsi="Verdana"/>
                <w:sz w:val="18"/>
                <w:szCs w:val="18"/>
              </w:rPr>
              <w:t>προηγούμενη</w:t>
            </w:r>
            <w:proofErr w:type="spellEnd"/>
            <w:r w:rsidRPr="009C18F9">
              <w:rPr>
                <w:rFonts w:ascii="Verdana" w:hAnsi="Verdana"/>
                <w:sz w:val="18"/>
                <w:szCs w:val="18"/>
              </w:rPr>
              <w:t xml:space="preserve"> </w:t>
            </w:r>
            <w:r w:rsidRPr="009C18F9">
              <w:rPr>
                <w:rFonts w:ascii="Verdana" w:hAnsi="Verdana"/>
                <w:sz w:val="18"/>
                <w:szCs w:val="18"/>
                <w:lang w:val="el-GR"/>
              </w:rPr>
              <w:t>Α</w:t>
            </w:r>
            <w:r w:rsidRPr="009C18F9">
              <w:rPr>
                <w:rFonts w:ascii="Verdana" w:hAnsi="Verdana"/>
                <w:sz w:val="18"/>
                <w:szCs w:val="18"/>
              </w:rPr>
              <w:t>ΔΣ.</w:t>
            </w:r>
          </w:p>
          <w:p w:rsidR="00933998" w:rsidRPr="009C18F9" w:rsidRDefault="00933998" w:rsidP="0043239F">
            <w:pPr>
              <w:jc w:val="both"/>
              <w:rPr>
                <w:rFonts w:ascii="Verdana" w:eastAsia="Arial Unicode MS" w:hAnsi="Verdana"/>
                <w:b/>
                <w:sz w:val="18"/>
                <w:szCs w:val="18"/>
                <w:lang w:val="el-GR"/>
              </w:rPr>
            </w:pPr>
            <w:r w:rsidRPr="009C18F9">
              <w:rPr>
                <w:rFonts w:ascii="Verdana" w:hAnsi="Verdana"/>
                <w:b/>
                <w:sz w:val="18"/>
                <w:szCs w:val="18"/>
                <w:lang w:val="el-GR"/>
              </w:rPr>
              <w:t>Β:</w:t>
            </w:r>
            <w:r w:rsidRPr="009C18F9">
              <w:rPr>
                <w:rFonts w:ascii="Verdana" w:hAnsi="Verdana"/>
                <w:sz w:val="18"/>
                <w:szCs w:val="18"/>
                <w:lang w:val="el-GR"/>
              </w:rPr>
              <w:t xml:space="preserve">Αναμορφώνει τον προϋπολογισμό του Δήμου οικ. έτους 2015, σύμφωνα με την αριθ. </w:t>
            </w:r>
            <w:r w:rsidRPr="009C18F9">
              <w:rPr>
                <w:rFonts w:ascii="Verdana" w:hAnsi="Verdana"/>
                <w:sz w:val="18"/>
                <w:szCs w:val="18"/>
              </w:rPr>
              <w:t xml:space="preserve">393/2015 </w:t>
            </w:r>
            <w:proofErr w:type="spellStart"/>
            <w:r w:rsidRPr="009C18F9">
              <w:rPr>
                <w:rFonts w:ascii="Verdana" w:hAnsi="Verdana"/>
                <w:sz w:val="18"/>
                <w:szCs w:val="18"/>
              </w:rPr>
              <w:t>Απόφαση</w:t>
            </w:r>
            <w:proofErr w:type="spellEnd"/>
            <w:r w:rsidRPr="009C18F9">
              <w:rPr>
                <w:rFonts w:ascii="Verdana" w:hAnsi="Verdana"/>
                <w:sz w:val="18"/>
                <w:szCs w:val="18"/>
              </w:rPr>
              <w:t xml:space="preserve"> –</w:t>
            </w:r>
            <w:proofErr w:type="spellStart"/>
            <w:r w:rsidRPr="009C18F9">
              <w:rPr>
                <w:rFonts w:ascii="Verdana" w:hAnsi="Verdana"/>
                <w:sz w:val="18"/>
                <w:szCs w:val="18"/>
              </w:rPr>
              <w:t>εισήγηση</w:t>
            </w:r>
            <w:proofErr w:type="spellEnd"/>
            <w:r w:rsidRPr="009C18F9">
              <w:rPr>
                <w:rFonts w:ascii="Verdana" w:hAnsi="Verdana"/>
                <w:sz w:val="18"/>
                <w:szCs w:val="18"/>
              </w:rPr>
              <w:t xml:space="preserve"> </w:t>
            </w:r>
            <w:proofErr w:type="spellStart"/>
            <w:r w:rsidRPr="009C18F9">
              <w:rPr>
                <w:rFonts w:ascii="Verdana" w:hAnsi="Verdana"/>
                <w:sz w:val="18"/>
                <w:szCs w:val="18"/>
              </w:rPr>
              <w:t>της</w:t>
            </w:r>
            <w:proofErr w:type="spellEnd"/>
            <w:r w:rsidRPr="009C18F9">
              <w:rPr>
                <w:rFonts w:ascii="Verdana" w:hAnsi="Verdana"/>
                <w:sz w:val="18"/>
                <w:szCs w:val="18"/>
              </w:rPr>
              <w:t xml:space="preserve"> Ο.Ε.</w:t>
            </w:r>
          </w:p>
          <w:p w:rsidR="00632101" w:rsidRPr="00600D6B" w:rsidRDefault="00933998" w:rsidP="0043239F">
            <w:pPr>
              <w:jc w:val="both"/>
              <w:rPr>
                <w:rFonts w:ascii="Verdana" w:eastAsia="Arial Unicode MS" w:hAnsi="Verdana"/>
                <w:sz w:val="18"/>
                <w:szCs w:val="18"/>
                <w:lang w:val="el-GR"/>
              </w:rPr>
            </w:pPr>
            <w:r w:rsidRPr="009C18F9">
              <w:rPr>
                <w:rFonts w:ascii="Verdana" w:hAnsi="Verdana"/>
                <w:b/>
                <w:sz w:val="18"/>
                <w:szCs w:val="18"/>
                <w:lang w:val="el-GR"/>
              </w:rPr>
              <w:t>Γ:</w:t>
            </w:r>
            <w:r w:rsidRPr="009C18F9">
              <w:rPr>
                <w:rFonts w:ascii="Verdana" w:hAnsi="Verdana"/>
                <w:sz w:val="18"/>
                <w:szCs w:val="18"/>
                <w:lang w:val="el-GR"/>
              </w:rPr>
              <w:t xml:space="preserve"> Εγκρίνει  την απόδοση του ποσού των 14.450,56   €  από ΚΑΠ 2015 στο Ν.Π. με την επωνυμία  «Οργανισμός Κοινωνικής Προστασίας &amp; Αλληλεγγύης, Παιδείας &amp; Αθλητισμού Δήμου Ανατ. Μάνης» για την κάλυψη της μισθοδοσίας του προσωπικού των παιδικών σταθμών ποσό 11.101,02 €  και του δημοτικού σταδίου Γυθείου ποσό 3.349,54€</w:t>
            </w:r>
            <w:r w:rsidRPr="00933998">
              <w:rPr>
                <w:rFonts w:ascii="Verdana" w:hAnsi="Verdana"/>
                <w:sz w:val="20"/>
                <w:szCs w:val="20"/>
                <w:lang w:val="el-GR"/>
              </w:rPr>
              <w:t xml:space="preserve">  </w:t>
            </w:r>
          </w:p>
        </w:tc>
      </w:tr>
      <w:tr w:rsidR="00632101" w:rsidRPr="00600D6B" w:rsidTr="00907B0E">
        <w:trPr>
          <w:trHeight w:val="1282"/>
        </w:trPr>
        <w:tc>
          <w:tcPr>
            <w:tcW w:w="675" w:type="dxa"/>
          </w:tcPr>
          <w:p w:rsidR="00632101" w:rsidRPr="003F461D" w:rsidRDefault="00632101" w:rsidP="005B2AE5">
            <w:pPr>
              <w:rPr>
                <w:rFonts w:ascii="Verdana" w:eastAsia="Arial Unicode MS" w:hAnsi="Verdana"/>
                <w:sz w:val="18"/>
                <w:szCs w:val="18"/>
                <w:lang w:val="el-GR"/>
              </w:rPr>
            </w:pPr>
          </w:p>
          <w:p w:rsidR="00632101" w:rsidRPr="003F461D" w:rsidRDefault="00632101" w:rsidP="005B2AE5">
            <w:pPr>
              <w:rPr>
                <w:rFonts w:ascii="Verdana" w:eastAsia="Arial Unicode MS" w:hAnsi="Verdana"/>
                <w:sz w:val="18"/>
                <w:szCs w:val="18"/>
                <w:lang w:val="el-GR"/>
              </w:rPr>
            </w:pPr>
            <w:r w:rsidRPr="003F461D">
              <w:rPr>
                <w:rFonts w:ascii="Verdana" w:eastAsia="Arial Unicode MS" w:hAnsi="Verdana"/>
                <w:sz w:val="18"/>
                <w:szCs w:val="18"/>
                <w:lang w:val="el-GR"/>
              </w:rPr>
              <w:t>5ο</w:t>
            </w:r>
          </w:p>
        </w:tc>
        <w:tc>
          <w:tcPr>
            <w:tcW w:w="3402" w:type="dxa"/>
          </w:tcPr>
          <w:p w:rsidR="00632101" w:rsidRPr="001C18AD" w:rsidRDefault="001C3E51" w:rsidP="00700B82">
            <w:pPr>
              <w:jc w:val="both"/>
              <w:rPr>
                <w:rFonts w:ascii="Verdana" w:hAnsi="Verdana"/>
                <w:b/>
                <w:sz w:val="18"/>
                <w:szCs w:val="18"/>
                <w:lang w:val="el-GR"/>
              </w:rPr>
            </w:pPr>
            <w:r w:rsidRPr="001C18AD">
              <w:rPr>
                <w:rFonts w:ascii="Verdana" w:hAnsi="Verdana"/>
                <w:b/>
                <w:sz w:val="18"/>
                <w:szCs w:val="18"/>
                <w:lang w:val="el-GR"/>
              </w:rPr>
              <w:t xml:space="preserve">Παροχή εγγύησης του  Δήμου Ανατ. Μάνης  για δανειοδότηση της ΔΕΥΑ Ανατ. </w:t>
            </w:r>
            <w:r w:rsidRPr="001C18AD">
              <w:rPr>
                <w:rFonts w:ascii="Verdana" w:hAnsi="Verdana"/>
                <w:b/>
                <w:sz w:val="18"/>
                <w:szCs w:val="18"/>
              </w:rPr>
              <w:t>Μάνης</w:t>
            </w:r>
          </w:p>
          <w:p w:rsidR="005A5766" w:rsidRPr="001C18AD" w:rsidRDefault="005A5766" w:rsidP="00700B82">
            <w:pPr>
              <w:jc w:val="both"/>
              <w:rPr>
                <w:rFonts w:ascii="Verdana" w:hAnsi="Verdana"/>
                <w:b/>
                <w:sz w:val="18"/>
                <w:szCs w:val="18"/>
                <w:lang w:val="el-GR"/>
              </w:rPr>
            </w:pPr>
          </w:p>
          <w:p w:rsidR="009453BD" w:rsidRPr="001C18AD" w:rsidRDefault="001C3E51" w:rsidP="009453BD">
            <w:pPr>
              <w:rPr>
                <w:rFonts w:ascii="Verdana" w:hAnsi="Verdana"/>
                <w:b/>
                <w:sz w:val="18"/>
                <w:szCs w:val="18"/>
                <w:lang w:val="el-GR"/>
              </w:rPr>
            </w:pPr>
            <w:r w:rsidRPr="001C18AD">
              <w:rPr>
                <w:rFonts w:ascii="Verdana" w:eastAsia="Arial Unicode MS" w:hAnsi="Verdana"/>
                <w:b/>
                <w:sz w:val="18"/>
                <w:szCs w:val="18"/>
                <w:lang w:val="el-GR"/>
              </w:rPr>
              <w:t>Αριθ. Απόφασης:      44</w:t>
            </w:r>
            <w:r w:rsidR="009453BD" w:rsidRPr="001C18AD">
              <w:rPr>
                <w:rFonts w:ascii="Verdana" w:eastAsia="Arial Unicode MS" w:hAnsi="Verdana"/>
                <w:b/>
                <w:sz w:val="18"/>
                <w:szCs w:val="18"/>
                <w:lang w:val="el-GR"/>
              </w:rPr>
              <w:t>6</w:t>
            </w:r>
            <w:r w:rsidR="009453BD" w:rsidRPr="001C18AD">
              <w:rPr>
                <w:rFonts w:ascii="Verdana" w:hAnsi="Verdana"/>
                <w:b/>
                <w:sz w:val="18"/>
                <w:szCs w:val="18"/>
                <w:lang w:val="el-GR"/>
              </w:rPr>
              <w:t>/2015</w:t>
            </w:r>
          </w:p>
          <w:p w:rsidR="005A5766" w:rsidRPr="001C18AD" w:rsidRDefault="005A5766" w:rsidP="00700B82">
            <w:pPr>
              <w:jc w:val="both"/>
              <w:rPr>
                <w:rFonts w:ascii="Verdana" w:hAnsi="Verdana"/>
                <w:b/>
                <w:sz w:val="18"/>
                <w:szCs w:val="18"/>
                <w:lang w:val="el-GR"/>
              </w:rPr>
            </w:pPr>
          </w:p>
        </w:tc>
        <w:tc>
          <w:tcPr>
            <w:tcW w:w="6379" w:type="dxa"/>
          </w:tcPr>
          <w:p w:rsidR="00622666" w:rsidRPr="003F461D" w:rsidRDefault="00622666" w:rsidP="00622666">
            <w:pPr>
              <w:rPr>
                <w:rFonts w:ascii="Verdana" w:eastAsia="Arial Unicode MS" w:hAnsi="Verdana"/>
                <w:b/>
                <w:sz w:val="18"/>
                <w:szCs w:val="18"/>
                <w:lang w:val="el-GR"/>
              </w:rPr>
            </w:pPr>
            <w:r w:rsidRPr="003F461D">
              <w:rPr>
                <w:rFonts w:ascii="Verdana" w:eastAsia="Arial Unicode MS" w:hAnsi="Verdana"/>
                <w:b/>
                <w:sz w:val="18"/>
                <w:szCs w:val="18"/>
                <w:lang w:val="el-GR"/>
              </w:rPr>
              <w:t>Το  Δ.Σ.   αποφασίζει  ομόφωνα</w:t>
            </w:r>
          </w:p>
          <w:p w:rsidR="00BF62CA" w:rsidRPr="001C3E51" w:rsidRDefault="00600D6B" w:rsidP="001C3E51">
            <w:pPr>
              <w:jc w:val="both"/>
              <w:rPr>
                <w:rFonts w:ascii="Verdana" w:hAnsi="Verdana"/>
                <w:sz w:val="18"/>
                <w:szCs w:val="18"/>
                <w:lang w:val="el-GR"/>
              </w:rPr>
            </w:pPr>
            <w:r>
              <w:rPr>
                <w:rFonts w:ascii="Verdana" w:hAnsi="Verdana"/>
                <w:sz w:val="18"/>
                <w:szCs w:val="18"/>
                <w:lang w:val="el-GR"/>
              </w:rPr>
              <w:t>Την παροχή εγγύησης του Δήμου Ανατ. Μάνης για δανειοδότηση της ΔΕΥΑ Αν. Μάνης  μέχρι του ποσού των 300.000,00€το οποίο θα χρησιμοποιήσει για κάλυψη ΦΠΑ των λογαριασμών του έργου  «Αποχετευτικά έργα πόλεως Γυθείου»</w:t>
            </w:r>
            <w:r w:rsidR="00BF62CA" w:rsidRPr="001C3E51">
              <w:rPr>
                <w:rFonts w:ascii="Verdana" w:hAnsi="Verdana"/>
                <w:sz w:val="18"/>
                <w:szCs w:val="18"/>
                <w:lang w:val="el-GR"/>
              </w:rPr>
              <w:t xml:space="preserve"> </w:t>
            </w:r>
          </w:p>
          <w:p w:rsidR="00632101" w:rsidRPr="003F461D" w:rsidRDefault="00632101" w:rsidP="005C1100">
            <w:pPr>
              <w:rPr>
                <w:rFonts w:ascii="Verdana" w:eastAsia="Arial Unicode MS" w:hAnsi="Verdana"/>
                <w:b/>
                <w:sz w:val="18"/>
                <w:szCs w:val="18"/>
                <w:lang w:val="el-GR"/>
              </w:rPr>
            </w:pPr>
          </w:p>
        </w:tc>
      </w:tr>
      <w:tr w:rsidR="00632101" w:rsidRPr="00600D6B" w:rsidTr="00907B0E">
        <w:trPr>
          <w:trHeight w:val="1282"/>
        </w:trPr>
        <w:tc>
          <w:tcPr>
            <w:tcW w:w="675" w:type="dxa"/>
          </w:tcPr>
          <w:p w:rsidR="00632101" w:rsidRPr="003F461D" w:rsidRDefault="00632101" w:rsidP="005B2AE5">
            <w:pPr>
              <w:rPr>
                <w:rFonts w:ascii="Verdana" w:eastAsia="Arial Unicode MS" w:hAnsi="Verdana"/>
                <w:sz w:val="18"/>
                <w:szCs w:val="18"/>
                <w:lang w:val="el-GR"/>
              </w:rPr>
            </w:pPr>
          </w:p>
          <w:p w:rsidR="00632101" w:rsidRPr="003F461D" w:rsidRDefault="00632101" w:rsidP="005B2AE5">
            <w:pPr>
              <w:rPr>
                <w:rFonts w:ascii="Verdana" w:eastAsia="Arial Unicode MS" w:hAnsi="Verdana"/>
                <w:sz w:val="18"/>
                <w:szCs w:val="18"/>
                <w:lang w:val="el-GR"/>
              </w:rPr>
            </w:pPr>
            <w:r w:rsidRPr="003F461D">
              <w:rPr>
                <w:rFonts w:ascii="Verdana" w:eastAsia="Arial Unicode MS" w:hAnsi="Verdana"/>
                <w:sz w:val="18"/>
                <w:szCs w:val="18"/>
                <w:lang w:val="el-GR"/>
              </w:rPr>
              <w:t>6ο</w:t>
            </w:r>
          </w:p>
        </w:tc>
        <w:tc>
          <w:tcPr>
            <w:tcW w:w="3402" w:type="dxa"/>
          </w:tcPr>
          <w:p w:rsidR="009453BD" w:rsidRPr="001C18AD" w:rsidRDefault="001C3E51" w:rsidP="00700B82">
            <w:pPr>
              <w:jc w:val="both"/>
              <w:rPr>
                <w:rFonts w:ascii="Verdana" w:hAnsi="Verdana"/>
                <w:b/>
                <w:sz w:val="18"/>
                <w:szCs w:val="18"/>
                <w:lang w:val="el-GR"/>
              </w:rPr>
            </w:pPr>
            <w:r w:rsidRPr="001C18AD">
              <w:rPr>
                <w:rFonts w:ascii="Verdana" w:hAnsi="Verdana"/>
                <w:b/>
                <w:sz w:val="18"/>
                <w:szCs w:val="18"/>
                <w:lang w:val="el-GR"/>
              </w:rPr>
              <w:t xml:space="preserve">Τροποποίηση της αριθ. 298/2015 ΑΔΣ  Περί αγοράς οικοπεδικής έκτασης για τις ανάγκες του Δήμου </w:t>
            </w:r>
          </w:p>
          <w:p w:rsidR="009453BD" w:rsidRPr="001C18AD" w:rsidRDefault="009453BD" w:rsidP="00700B82">
            <w:pPr>
              <w:jc w:val="both"/>
              <w:rPr>
                <w:rFonts w:ascii="Verdana" w:hAnsi="Verdana"/>
                <w:b/>
                <w:sz w:val="18"/>
                <w:szCs w:val="18"/>
                <w:lang w:val="el-GR"/>
              </w:rPr>
            </w:pPr>
          </w:p>
          <w:p w:rsidR="009453BD" w:rsidRPr="001C18AD" w:rsidRDefault="001C3E51" w:rsidP="009453BD">
            <w:pPr>
              <w:rPr>
                <w:rFonts w:ascii="Verdana" w:hAnsi="Verdana"/>
                <w:b/>
                <w:sz w:val="18"/>
                <w:szCs w:val="18"/>
                <w:lang w:val="el-GR"/>
              </w:rPr>
            </w:pPr>
            <w:r w:rsidRPr="001C18AD">
              <w:rPr>
                <w:rFonts w:ascii="Verdana" w:eastAsia="Arial Unicode MS" w:hAnsi="Verdana"/>
                <w:b/>
                <w:sz w:val="18"/>
                <w:szCs w:val="18"/>
                <w:lang w:val="el-GR"/>
              </w:rPr>
              <w:t>Αριθ. Απόφασης:      44</w:t>
            </w:r>
            <w:r w:rsidR="009453BD" w:rsidRPr="001C18AD">
              <w:rPr>
                <w:rFonts w:ascii="Verdana" w:eastAsia="Arial Unicode MS" w:hAnsi="Verdana"/>
                <w:b/>
                <w:sz w:val="18"/>
                <w:szCs w:val="18"/>
                <w:lang w:val="el-GR"/>
              </w:rPr>
              <w:t>7</w:t>
            </w:r>
            <w:r w:rsidR="009453BD" w:rsidRPr="001C18AD">
              <w:rPr>
                <w:rFonts w:ascii="Verdana" w:hAnsi="Verdana"/>
                <w:b/>
                <w:sz w:val="18"/>
                <w:szCs w:val="18"/>
                <w:lang w:val="el-GR"/>
              </w:rPr>
              <w:t>/2015</w:t>
            </w:r>
          </w:p>
          <w:p w:rsidR="009453BD" w:rsidRPr="001C18AD" w:rsidRDefault="009453BD" w:rsidP="00700B82">
            <w:pPr>
              <w:jc w:val="both"/>
              <w:rPr>
                <w:rFonts w:ascii="Verdana" w:hAnsi="Verdana"/>
                <w:b/>
                <w:sz w:val="18"/>
                <w:szCs w:val="18"/>
                <w:lang w:val="el-GR"/>
              </w:rPr>
            </w:pPr>
          </w:p>
        </w:tc>
        <w:tc>
          <w:tcPr>
            <w:tcW w:w="6379" w:type="dxa"/>
          </w:tcPr>
          <w:p w:rsidR="00622666" w:rsidRPr="003F461D" w:rsidRDefault="00622666" w:rsidP="00622666">
            <w:pPr>
              <w:rPr>
                <w:rFonts w:ascii="Verdana" w:eastAsia="Arial Unicode MS" w:hAnsi="Verdana"/>
                <w:b/>
                <w:sz w:val="18"/>
                <w:szCs w:val="18"/>
                <w:lang w:val="el-GR"/>
              </w:rPr>
            </w:pPr>
            <w:r w:rsidRPr="003F461D">
              <w:rPr>
                <w:rFonts w:ascii="Verdana" w:eastAsia="Arial Unicode MS" w:hAnsi="Verdana"/>
                <w:b/>
                <w:sz w:val="18"/>
                <w:szCs w:val="18"/>
                <w:lang w:val="el-GR"/>
              </w:rPr>
              <w:t>Το  Δ.Σ.   αποφασίζει  ομόφωνα</w:t>
            </w:r>
          </w:p>
          <w:p w:rsidR="00CF61E7" w:rsidRPr="00C1345F" w:rsidRDefault="00600D6B" w:rsidP="00D14103">
            <w:pPr>
              <w:jc w:val="both"/>
              <w:rPr>
                <w:rFonts w:ascii="Verdana" w:eastAsia="Arial Unicode MS" w:hAnsi="Verdana"/>
                <w:sz w:val="18"/>
                <w:szCs w:val="18"/>
                <w:lang w:val="el-GR"/>
              </w:rPr>
            </w:pPr>
            <w:r w:rsidRPr="00600D6B">
              <w:rPr>
                <w:rFonts w:ascii="Verdana" w:eastAsia="Arial Unicode MS" w:hAnsi="Verdana"/>
                <w:sz w:val="18"/>
                <w:szCs w:val="18"/>
                <w:lang w:val="el-GR"/>
              </w:rPr>
              <w:t xml:space="preserve">Την αγορά  από τον Ι. Πετροπουλάκη </w:t>
            </w:r>
            <w:r w:rsidRPr="00600D6B">
              <w:rPr>
                <w:rFonts w:ascii="Verdana" w:hAnsi="Verdana"/>
                <w:sz w:val="18"/>
                <w:szCs w:val="18"/>
                <w:lang w:val="el-GR"/>
              </w:rPr>
              <w:t xml:space="preserve">οικοπεδικής έκτασης </w:t>
            </w:r>
            <w:r w:rsidR="00C1345F">
              <w:rPr>
                <w:rFonts w:ascii="Verdana" w:hAnsi="Verdana"/>
                <w:sz w:val="18"/>
                <w:szCs w:val="18"/>
                <w:lang w:val="el-GR"/>
              </w:rPr>
              <w:t xml:space="preserve">εμβαδού 16.229,96 τ.μ.  έναντι </w:t>
            </w:r>
            <w:r w:rsidRPr="00600D6B">
              <w:rPr>
                <w:rFonts w:ascii="Verdana" w:hAnsi="Verdana"/>
                <w:sz w:val="18"/>
                <w:szCs w:val="18"/>
                <w:lang w:val="el-GR"/>
              </w:rPr>
              <w:t xml:space="preserve"> ποσού 45.000,00€ για τις ανάγκες του Δήμου</w:t>
            </w:r>
            <w:r w:rsidR="00C1345F">
              <w:rPr>
                <w:rFonts w:ascii="Verdana" w:hAnsi="Verdana"/>
                <w:sz w:val="18"/>
                <w:szCs w:val="18"/>
                <w:lang w:val="el-GR"/>
              </w:rPr>
              <w:t xml:space="preserve"> αντί του ακινήτου της κ. Αμαλίας  Πετροπουλάκη  εμβαδού </w:t>
            </w:r>
            <w:r w:rsidR="00C1345F" w:rsidRPr="00C1345F">
              <w:rPr>
                <w:rFonts w:ascii="Verdana" w:hAnsi="Verdana"/>
                <w:sz w:val="20"/>
                <w:szCs w:val="20"/>
                <w:lang w:val="el-GR"/>
              </w:rPr>
              <w:t>10.351 τ.μ.</w:t>
            </w:r>
          </w:p>
          <w:p w:rsidR="00632101" w:rsidRPr="00CF61E7" w:rsidRDefault="00632101" w:rsidP="00CF61E7">
            <w:pPr>
              <w:rPr>
                <w:rFonts w:ascii="Verdana" w:eastAsia="Arial Unicode MS" w:hAnsi="Verdana"/>
                <w:sz w:val="18"/>
                <w:szCs w:val="18"/>
                <w:lang w:val="el-GR"/>
              </w:rPr>
            </w:pPr>
          </w:p>
        </w:tc>
      </w:tr>
      <w:tr w:rsidR="00632101" w:rsidRPr="00933998" w:rsidTr="00907B0E">
        <w:trPr>
          <w:trHeight w:val="1282"/>
        </w:trPr>
        <w:tc>
          <w:tcPr>
            <w:tcW w:w="675" w:type="dxa"/>
          </w:tcPr>
          <w:p w:rsidR="00632101" w:rsidRPr="003F461D" w:rsidRDefault="00632101" w:rsidP="005B2AE5">
            <w:pPr>
              <w:rPr>
                <w:rFonts w:ascii="Verdana" w:eastAsia="Arial Unicode MS" w:hAnsi="Verdana"/>
                <w:sz w:val="18"/>
                <w:szCs w:val="18"/>
                <w:lang w:val="el-GR"/>
              </w:rPr>
            </w:pPr>
          </w:p>
          <w:p w:rsidR="00632101" w:rsidRPr="003F461D" w:rsidRDefault="00632101" w:rsidP="005B2AE5">
            <w:pPr>
              <w:rPr>
                <w:rFonts w:ascii="Verdana" w:eastAsia="Arial Unicode MS" w:hAnsi="Verdana"/>
                <w:sz w:val="18"/>
                <w:szCs w:val="18"/>
                <w:lang w:val="el-GR"/>
              </w:rPr>
            </w:pPr>
            <w:r w:rsidRPr="003F461D">
              <w:rPr>
                <w:rFonts w:ascii="Verdana" w:eastAsia="Arial Unicode MS" w:hAnsi="Verdana"/>
                <w:sz w:val="18"/>
                <w:szCs w:val="18"/>
                <w:lang w:val="el-GR"/>
              </w:rPr>
              <w:t>7ο</w:t>
            </w:r>
          </w:p>
        </w:tc>
        <w:tc>
          <w:tcPr>
            <w:tcW w:w="3402" w:type="dxa"/>
          </w:tcPr>
          <w:p w:rsidR="001C3E51" w:rsidRPr="001C18AD" w:rsidRDefault="001C3E51" w:rsidP="001C3E51">
            <w:pPr>
              <w:jc w:val="both"/>
              <w:rPr>
                <w:rFonts w:ascii="Verdana" w:hAnsi="Verdana"/>
                <w:b/>
                <w:sz w:val="18"/>
                <w:szCs w:val="18"/>
                <w:lang w:val="el-GR"/>
              </w:rPr>
            </w:pPr>
            <w:r w:rsidRPr="001C18AD">
              <w:rPr>
                <w:rFonts w:ascii="Verdana" w:hAnsi="Verdana"/>
                <w:b/>
                <w:sz w:val="18"/>
                <w:szCs w:val="18"/>
                <w:lang w:val="el-GR"/>
              </w:rPr>
              <w:t>Απευθείας ανάθεση προμήθειας καυσίμων και λιπαντικών  2016.</w:t>
            </w:r>
          </w:p>
          <w:p w:rsidR="00632101" w:rsidRPr="001C18AD" w:rsidRDefault="00632101" w:rsidP="00700B82">
            <w:pPr>
              <w:jc w:val="both"/>
              <w:rPr>
                <w:rFonts w:ascii="Verdana" w:hAnsi="Verdana"/>
                <w:b/>
                <w:sz w:val="18"/>
                <w:szCs w:val="18"/>
                <w:lang w:val="el-GR"/>
              </w:rPr>
            </w:pPr>
          </w:p>
          <w:p w:rsidR="009453BD" w:rsidRPr="001C18AD" w:rsidRDefault="001C3E51" w:rsidP="009453BD">
            <w:pPr>
              <w:rPr>
                <w:rFonts w:ascii="Verdana" w:hAnsi="Verdana"/>
                <w:b/>
                <w:sz w:val="18"/>
                <w:szCs w:val="18"/>
                <w:lang w:val="el-GR"/>
              </w:rPr>
            </w:pPr>
            <w:r w:rsidRPr="001C18AD">
              <w:rPr>
                <w:rFonts w:ascii="Verdana" w:eastAsia="Arial Unicode MS" w:hAnsi="Verdana"/>
                <w:b/>
                <w:sz w:val="18"/>
                <w:szCs w:val="18"/>
                <w:lang w:val="el-GR"/>
              </w:rPr>
              <w:t>Αριθ. Απόφασης:      44</w:t>
            </w:r>
            <w:r w:rsidR="009453BD" w:rsidRPr="001C18AD">
              <w:rPr>
                <w:rFonts w:ascii="Verdana" w:eastAsia="Arial Unicode MS" w:hAnsi="Verdana"/>
                <w:b/>
                <w:sz w:val="18"/>
                <w:szCs w:val="18"/>
                <w:lang w:val="el-GR"/>
              </w:rPr>
              <w:t>8</w:t>
            </w:r>
            <w:r w:rsidR="009453BD" w:rsidRPr="001C18AD">
              <w:rPr>
                <w:rFonts w:ascii="Verdana" w:hAnsi="Verdana"/>
                <w:b/>
                <w:sz w:val="18"/>
                <w:szCs w:val="18"/>
                <w:lang w:val="el-GR"/>
              </w:rPr>
              <w:t>/2015</w:t>
            </w:r>
          </w:p>
          <w:p w:rsidR="009453BD" w:rsidRPr="001C18AD" w:rsidRDefault="009453BD" w:rsidP="00700B82">
            <w:pPr>
              <w:jc w:val="both"/>
              <w:rPr>
                <w:rFonts w:ascii="Verdana" w:hAnsi="Verdana"/>
                <w:b/>
                <w:sz w:val="18"/>
                <w:szCs w:val="18"/>
                <w:lang w:val="el-GR"/>
              </w:rPr>
            </w:pPr>
          </w:p>
        </w:tc>
        <w:tc>
          <w:tcPr>
            <w:tcW w:w="6379" w:type="dxa"/>
          </w:tcPr>
          <w:p w:rsidR="00622666" w:rsidRPr="003F461D" w:rsidRDefault="00622666" w:rsidP="00622666">
            <w:pPr>
              <w:rPr>
                <w:rFonts w:ascii="Verdana" w:eastAsia="Arial Unicode MS" w:hAnsi="Verdana"/>
                <w:b/>
                <w:sz w:val="18"/>
                <w:szCs w:val="18"/>
                <w:lang w:val="el-GR"/>
              </w:rPr>
            </w:pPr>
            <w:r w:rsidRPr="003F461D">
              <w:rPr>
                <w:rFonts w:ascii="Verdana" w:eastAsia="Arial Unicode MS" w:hAnsi="Verdana"/>
                <w:b/>
                <w:sz w:val="18"/>
                <w:szCs w:val="18"/>
                <w:lang w:val="el-GR"/>
              </w:rPr>
              <w:t>Το  Δ.Σ.   αποφασίζει  ομόφωνα</w:t>
            </w:r>
          </w:p>
          <w:p w:rsidR="00933998" w:rsidRPr="007662A1" w:rsidRDefault="00933998" w:rsidP="00933998">
            <w:pPr>
              <w:jc w:val="both"/>
              <w:rPr>
                <w:rFonts w:ascii="Verdana" w:hAnsi="Verdana" w:cs="Tahoma"/>
                <w:sz w:val="18"/>
                <w:szCs w:val="18"/>
                <w:lang w:val="el-GR"/>
              </w:rPr>
            </w:pPr>
            <w:r w:rsidRPr="007662A1">
              <w:rPr>
                <w:rFonts w:ascii="Verdana" w:hAnsi="Verdana" w:cs="Tahoma"/>
                <w:sz w:val="18"/>
                <w:szCs w:val="18"/>
                <w:lang w:val="el-GR"/>
              </w:rPr>
              <w:t xml:space="preserve">Εγκρίνει την προμήθεια καυσίμων και λιπαντικών  2016 της 1ης ομάδας της αριθ. 46/2015 μελέτης για το Δήμο Αν. Μάνης που αφορά τις ΔΕ Γυθείου και Σμύνους, με απευθείας ανάθεση και μετά από συλλογή προσφορών, επειδή συντρέχουν οι οριζόμενες  από την § 3 του άρθρου 3 και τις § 1 και 2 του άρθρου 23  της αριθ. 11389/1993 Απόφασης του Υπουργού Εσωτερικών (ΕΚΠΟΤΑ) καθώς και από  την περίπτωση </w:t>
            </w:r>
            <w:proofErr w:type="spellStart"/>
            <w:r w:rsidRPr="007662A1">
              <w:rPr>
                <w:rFonts w:ascii="Verdana" w:hAnsi="Verdana" w:cs="Tahoma"/>
                <w:sz w:val="18"/>
                <w:szCs w:val="18"/>
                <w:lang w:val="el-GR"/>
              </w:rPr>
              <w:t>Ιβ΄της</w:t>
            </w:r>
            <w:proofErr w:type="spellEnd"/>
            <w:r w:rsidRPr="007662A1">
              <w:rPr>
                <w:rFonts w:ascii="Verdana" w:hAnsi="Verdana" w:cs="Tahoma"/>
                <w:sz w:val="18"/>
                <w:szCs w:val="18"/>
                <w:lang w:val="el-GR"/>
              </w:rPr>
              <w:t xml:space="preserve"> § 13 του άρθρου 2 του Ν. 2286/1995, προϋποθέσεις.</w:t>
            </w:r>
          </w:p>
          <w:p w:rsidR="00632101" w:rsidRPr="003F461D" w:rsidRDefault="00632101" w:rsidP="00D14103">
            <w:pPr>
              <w:jc w:val="both"/>
              <w:rPr>
                <w:rFonts w:ascii="Verdana" w:eastAsia="Arial Unicode MS" w:hAnsi="Verdana"/>
                <w:b/>
                <w:sz w:val="18"/>
                <w:szCs w:val="18"/>
                <w:lang w:val="el-GR"/>
              </w:rPr>
            </w:pPr>
          </w:p>
        </w:tc>
      </w:tr>
      <w:tr w:rsidR="00632101" w:rsidRPr="009313ED" w:rsidTr="00907B0E">
        <w:trPr>
          <w:trHeight w:val="1282"/>
        </w:trPr>
        <w:tc>
          <w:tcPr>
            <w:tcW w:w="675" w:type="dxa"/>
          </w:tcPr>
          <w:p w:rsidR="00632101" w:rsidRPr="003F461D" w:rsidRDefault="00632101" w:rsidP="005B2AE5">
            <w:pPr>
              <w:rPr>
                <w:rFonts w:ascii="Verdana" w:eastAsia="Arial Unicode MS" w:hAnsi="Verdana"/>
                <w:sz w:val="18"/>
                <w:szCs w:val="18"/>
                <w:lang w:val="el-GR"/>
              </w:rPr>
            </w:pPr>
          </w:p>
          <w:p w:rsidR="00632101" w:rsidRPr="003F461D" w:rsidRDefault="00632101" w:rsidP="005B2AE5">
            <w:pPr>
              <w:rPr>
                <w:rFonts w:ascii="Verdana" w:eastAsia="Arial Unicode MS" w:hAnsi="Verdana"/>
                <w:sz w:val="18"/>
                <w:szCs w:val="18"/>
                <w:lang w:val="el-GR"/>
              </w:rPr>
            </w:pPr>
            <w:r w:rsidRPr="003F461D">
              <w:rPr>
                <w:rFonts w:ascii="Verdana" w:eastAsia="Arial Unicode MS" w:hAnsi="Verdana"/>
                <w:sz w:val="18"/>
                <w:szCs w:val="18"/>
                <w:lang w:val="el-GR"/>
              </w:rPr>
              <w:t>8ο</w:t>
            </w:r>
          </w:p>
        </w:tc>
        <w:tc>
          <w:tcPr>
            <w:tcW w:w="3402" w:type="dxa"/>
          </w:tcPr>
          <w:p w:rsidR="009453BD" w:rsidRPr="001C18AD" w:rsidRDefault="001C3E51" w:rsidP="009453BD">
            <w:pPr>
              <w:jc w:val="both"/>
              <w:rPr>
                <w:rFonts w:ascii="Verdana" w:hAnsi="Verdana"/>
                <w:sz w:val="18"/>
                <w:szCs w:val="18"/>
                <w:lang w:val="el-GR"/>
              </w:rPr>
            </w:pPr>
            <w:r w:rsidRPr="001C18AD">
              <w:rPr>
                <w:rFonts w:ascii="Verdana" w:hAnsi="Verdana"/>
                <w:b/>
                <w:sz w:val="18"/>
                <w:szCs w:val="18"/>
                <w:lang w:val="el-GR"/>
              </w:rPr>
              <w:t xml:space="preserve">Απευθείας ανάθεση προμήθειας γάλακτος Δ.Ε. Οιτύλου και Ανατ. Μάνης </w:t>
            </w:r>
          </w:p>
          <w:p w:rsidR="00632101" w:rsidRPr="001C18AD" w:rsidRDefault="00632101" w:rsidP="00700B82">
            <w:pPr>
              <w:jc w:val="both"/>
              <w:rPr>
                <w:rFonts w:ascii="Verdana" w:hAnsi="Verdana"/>
                <w:b/>
                <w:sz w:val="18"/>
                <w:szCs w:val="18"/>
                <w:lang w:val="el-GR"/>
              </w:rPr>
            </w:pPr>
          </w:p>
          <w:p w:rsidR="009453BD" w:rsidRPr="001C18AD" w:rsidRDefault="001C3E51" w:rsidP="009453BD">
            <w:pPr>
              <w:rPr>
                <w:rFonts w:ascii="Verdana" w:hAnsi="Verdana"/>
                <w:b/>
                <w:sz w:val="18"/>
                <w:szCs w:val="18"/>
                <w:lang w:val="el-GR"/>
              </w:rPr>
            </w:pPr>
            <w:r w:rsidRPr="001C18AD">
              <w:rPr>
                <w:rFonts w:ascii="Verdana" w:eastAsia="Arial Unicode MS" w:hAnsi="Verdana"/>
                <w:b/>
                <w:sz w:val="18"/>
                <w:szCs w:val="18"/>
                <w:lang w:val="el-GR"/>
              </w:rPr>
              <w:t>Αριθ. Απόφασης:      44</w:t>
            </w:r>
            <w:r w:rsidR="009453BD" w:rsidRPr="001C18AD">
              <w:rPr>
                <w:rFonts w:ascii="Verdana" w:eastAsia="Arial Unicode MS" w:hAnsi="Verdana"/>
                <w:b/>
                <w:sz w:val="18"/>
                <w:szCs w:val="18"/>
                <w:lang w:val="el-GR"/>
              </w:rPr>
              <w:t>9</w:t>
            </w:r>
            <w:r w:rsidR="009453BD" w:rsidRPr="001C18AD">
              <w:rPr>
                <w:rFonts w:ascii="Verdana" w:hAnsi="Verdana"/>
                <w:b/>
                <w:sz w:val="18"/>
                <w:szCs w:val="18"/>
                <w:lang w:val="el-GR"/>
              </w:rPr>
              <w:t>/2015</w:t>
            </w:r>
          </w:p>
          <w:p w:rsidR="009453BD" w:rsidRPr="001C18AD" w:rsidRDefault="009453BD" w:rsidP="00700B82">
            <w:pPr>
              <w:jc w:val="both"/>
              <w:rPr>
                <w:rFonts w:ascii="Verdana" w:hAnsi="Verdana"/>
                <w:b/>
                <w:sz w:val="18"/>
                <w:szCs w:val="18"/>
                <w:lang w:val="el-GR"/>
              </w:rPr>
            </w:pPr>
          </w:p>
        </w:tc>
        <w:tc>
          <w:tcPr>
            <w:tcW w:w="6379" w:type="dxa"/>
          </w:tcPr>
          <w:p w:rsidR="00622666" w:rsidRPr="003F461D" w:rsidRDefault="00622666" w:rsidP="00622666">
            <w:pPr>
              <w:rPr>
                <w:rFonts w:ascii="Verdana" w:eastAsia="Arial Unicode MS" w:hAnsi="Verdana"/>
                <w:b/>
                <w:sz w:val="18"/>
                <w:szCs w:val="18"/>
                <w:lang w:val="el-GR"/>
              </w:rPr>
            </w:pPr>
            <w:r w:rsidRPr="003F461D">
              <w:rPr>
                <w:rFonts w:ascii="Verdana" w:eastAsia="Arial Unicode MS" w:hAnsi="Verdana"/>
                <w:b/>
                <w:sz w:val="18"/>
                <w:szCs w:val="18"/>
                <w:lang w:val="el-GR"/>
              </w:rPr>
              <w:t>Το  Δ.Σ.   αποφασίζει  ομόφωνα</w:t>
            </w:r>
          </w:p>
          <w:p w:rsidR="009313ED" w:rsidRPr="007662A1" w:rsidRDefault="009313ED" w:rsidP="009313ED">
            <w:pPr>
              <w:jc w:val="both"/>
              <w:rPr>
                <w:rFonts w:ascii="Verdana" w:hAnsi="Verdana" w:cs="Tahoma"/>
                <w:sz w:val="18"/>
                <w:szCs w:val="18"/>
                <w:lang w:val="el-GR"/>
              </w:rPr>
            </w:pPr>
            <w:r w:rsidRPr="009313ED">
              <w:rPr>
                <w:rFonts w:ascii="Verdana" w:hAnsi="Verdana" w:cs="Tahoma"/>
                <w:b/>
                <w:sz w:val="20"/>
                <w:szCs w:val="20"/>
                <w:lang w:val="el-GR"/>
              </w:rPr>
              <w:t>Α:</w:t>
            </w:r>
            <w:r w:rsidRPr="009313ED">
              <w:rPr>
                <w:rFonts w:ascii="Verdana" w:hAnsi="Verdana" w:cs="Tahoma"/>
                <w:sz w:val="20"/>
                <w:szCs w:val="20"/>
                <w:lang w:val="el-GR"/>
              </w:rPr>
              <w:t xml:space="preserve"> </w:t>
            </w:r>
            <w:r w:rsidRPr="007662A1">
              <w:rPr>
                <w:rFonts w:ascii="Verdana" w:hAnsi="Verdana" w:cs="Tahoma"/>
                <w:sz w:val="18"/>
                <w:szCs w:val="18"/>
                <w:lang w:val="el-GR"/>
              </w:rPr>
              <w:t xml:space="preserve">Εγκρίνει την προμήθεια της  2ης ομάδας Γαλακτοκομικών ειδών Δ.Ε. Οιτύλου και Ανατ. Μάνης της αριθ. 1/2015 μελέτης για το Δήμο Ανατ. Μάνης, με απευθείας ανάθεση επειδή συντρέχουν οι οριζόμενες  από την § 3 του άρθρου 3 και τις § 1 και 2 του άρθρου 23  της αριθ. 11389/1993 Απόφασης του Υπουργού Εσωτερικών (ΕΚΠΟΤΑ) καθώς και από  την περίπτωση </w:t>
            </w:r>
            <w:proofErr w:type="spellStart"/>
            <w:r w:rsidRPr="007662A1">
              <w:rPr>
                <w:rFonts w:ascii="Verdana" w:hAnsi="Verdana" w:cs="Tahoma"/>
                <w:sz w:val="18"/>
                <w:szCs w:val="18"/>
                <w:lang w:val="el-GR"/>
              </w:rPr>
              <w:t>Ιβ΄της</w:t>
            </w:r>
            <w:proofErr w:type="spellEnd"/>
            <w:r w:rsidRPr="007662A1">
              <w:rPr>
                <w:rFonts w:ascii="Verdana" w:hAnsi="Verdana" w:cs="Tahoma"/>
                <w:sz w:val="18"/>
                <w:szCs w:val="18"/>
                <w:lang w:val="el-GR"/>
              </w:rPr>
              <w:t xml:space="preserve"> § 13 του άρθρου 2 του Ν. 2286/1995, προϋποθέσεις. </w:t>
            </w:r>
          </w:p>
          <w:p w:rsidR="009313ED" w:rsidRPr="007662A1" w:rsidRDefault="009313ED" w:rsidP="009313ED">
            <w:pPr>
              <w:jc w:val="both"/>
              <w:rPr>
                <w:rFonts w:ascii="Verdana" w:hAnsi="Verdana" w:cs="Tahoma"/>
                <w:sz w:val="18"/>
                <w:szCs w:val="18"/>
                <w:lang w:val="el-GR"/>
              </w:rPr>
            </w:pPr>
            <w:r w:rsidRPr="007662A1">
              <w:rPr>
                <w:rFonts w:ascii="Verdana" w:hAnsi="Verdana" w:cs="Tahoma"/>
                <w:b/>
                <w:sz w:val="18"/>
                <w:szCs w:val="18"/>
                <w:lang w:val="el-GR"/>
              </w:rPr>
              <w:t>Β:</w:t>
            </w:r>
            <w:r w:rsidRPr="007662A1">
              <w:rPr>
                <w:rFonts w:ascii="Verdana" w:hAnsi="Verdana" w:cs="Tahoma"/>
                <w:sz w:val="18"/>
                <w:szCs w:val="18"/>
                <w:lang w:val="el-GR"/>
              </w:rPr>
              <w:t xml:space="preserve"> Αναθέτει την προμήθεια της 2ης ομάδας Γαλακτοκομικών ειδών Δ.Ε. Οιτύλου και Ανατ. Μάνης </w:t>
            </w:r>
            <w:r w:rsidRPr="007662A1">
              <w:rPr>
                <w:rFonts w:ascii="Verdana" w:hAnsi="Verdana" w:cs="Arial"/>
                <w:sz w:val="18"/>
                <w:szCs w:val="18"/>
                <w:lang w:val="el-GR"/>
              </w:rPr>
              <w:t xml:space="preserve"> </w:t>
            </w:r>
            <w:r w:rsidRPr="007662A1">
              <w:rPr>
                <w:rFonts w:ascii="Verdana" w:hAnsi="Verdana" w:cs="Tahoma"/>
                <w:sz w:val="18"/>
                <w:szCs w:val="18"/>
                <w:lang w:val="el-GR"/>
              </w:rPr>
              <w:t>της αριθ. 1/2015 μελέτης για το Δήμο Ανατ. Μάνης  στον προμηθευτή Αφοί Δ. Ανδρεάκου μέχρι του ποσού  11.299,92€ μαζί με το ΦΠΑ</w:t>
            </w:r>
          </w:p>
          <w:p w:rsidR="00632101" w:rsidRPr="003F461D" w:rsidRDefault="00632101" w:rsidP="00D14103">
            <w:pPr>
              <w:jc w:val="both"/>
              <w:rPr>
                <w:rFonts w:ascii="Verdana" w:eastAsia="Arial Unicode MS" w:hAnsi="Verdana"/>
                <w:b/>
                <w:sz w:val="18"/>
                <w:szCs w:val="18"/>
                <w:lang w:val="el-GR"/>
              </w:rPr>
            </w:pPr>
          </w:p>
        </w:tc>
      </w:tr>
      <w:tr w:rsidR="00632101" w:rsidRPr="005A1D2F" w:rsidTr="00907B0E">
        <w:trPr>
          <w:trHeight w:val="1282"/>
        </w:trPr>
        <w:tc>
          <w:tcPr>
            <w:tcW w:w="675" w:type="dxa"/>
          </w:tcPr>
          <w:p w:rsidR="00632101" w:rsidRPr="003F461D" w:rsidRDefault="00632101" w:rsidP="005B2AE5">
            <w:pPr>
              <w:rPr>
                <w:rFonts w:ascii="Verdana" w:eastAsia="Arial Unicode MS" w:hAnsi="Verdana"/>
                <w:sz w:val="18"/>
                <w:szCs w:val="18"/>
                <w:lang w:val="el-GR"/>
              </w:rPr>
            </w:pPr>
          </w:p>
          <w:p w:rsidR="00632101" w:rsidRPr="003F461D" w:rsidRDefault="00632101" w:rsidP="005B2AE5">
            <w:pPr>
              <w:rPr>
                <w:rFonts w:ascii="Verdana" w:eastAsia="Arial Unicode MS" w:hAnsi="Verdana"/>
                <w:sz w:val="18"/>
                <w:szCs w:val="18"/>
                <w:lang w:val="el-GR"/>
              </w:rPr>
            </w:pPr>
            <w:r w:rsidRPr="003F461D">
              <w:rPr>
                <w:rFonts w:ascii="Verdana" w:eastAsia="Arial Unicode MS" w:hAnsi="Verdana"/>
                <w:sz w:val="18"/>
                <w:szCs w:val="18"/>
                <w:lang w:val="el-GR"/>
              </w:rPr>
              <w:t>9ο</w:t>
            </w:r>
          </w:p>
        </w:tc>
        <w:tc>
          <w:tcPr>
            <w:tcW w:w="3402" w:type="dxa"/>
          </w:tcPr>
          <w:p w:rsidR="001C3E51" w:rsidRPr="001C18AD" w:rsidRDefault="001C3E51" w:rsidP="001C3E51">
            <w:pPr>
              <w:jc w:val="both"/>
              <w:rPr>
                <w:rFonts w:ascii="Verdana" w:hAnsi="Verdana"/>
                <w:b/>
                <w:sz w:val="18"/>
                <w:szCs w:val="18"/>
                <w:lang w:val="el-GR"/>
              </w:rPr>
            </w:pPr>
            <w:r w:rsidRPr="001C18AD">
              <w:rPr>
                <w:rFonts w:ascii="Verdana" w:hAnsi="Verdana"/>
                <w:b/>
                <w:sz w:val="18"/>
                <w:szCs w:val="18"/>
                <w:lang w:val="el-GR"/>
              </w:rPr>
              <w:t>Αποσφράγιση φακέλων και αξιολόγηση γραπτών προσφορών και δικαιολογητικών υποψηφίων μισθωτών στο πλαίσιο της πλειοδοτικής δημοπρασίας για την εκμίσθωση του κεφαλαίου αυτοτελούς διαχείρισης με την ονομασία «Πύργος Καπετανάκου» στην Τ.Κ. Αρεόπολης- Ανακήρυξη  πλειοδότη.</w:t>
            </w:r>
          </w:p>
          <w:p w:rsidR="009453BD" w:rsidRPr="001C18AD" w:rsidRDefault="009453BD" w:rsidP="009453BD">
            <w:pPr>
              <w:rPr>
                <w:rFonts w:ascii="Verdana" w:hAnsi="Verdana"/>
                <w:sz w:val="18"/>
                <w:szCs w:val="18"/>
                <w:lang w:val="el-GR"/>
              </w:rPr>
            </w:pPr>
          </w:p>
          <w:p w:rsidR="009453BD" w:rsidRPr="001C18AD" w:rsidRDefault="001C3E51" w:rsidP="009453BD">
            <w:pPr>
              <w:rPr>
                <w:rFonts w:ascii="Verdana" w:hAnsi="Verdana"/>
                <w:b/>
                <w:sz w:val="18"/>
                <w:szCs w:val="18"/>
                <w:lang w:val="el-GR"/>
              </w:rPr>
            </w:pPr>
            <w:r w:rsidRPr="001C18AD">
              <w:rPr>
                <w:rFonts w:ascii="Verdana" w:eastAsia="Arial Unicode MS" w:hAnsi="Verdana"/>
                <w:b/>
                <w:sz w:val="18"/>
                <w:szCs w:val="18"/>
                <w:lang w:val="el-GR"/>
              </w:rPr>
              <w:t>Αριθ. Απόφασης:      45</w:t>
            </w:r>
            <w:r w:rsidR="009453BD" w:rsidRPr="001C18AD">
              <w:rPr>
                <w:rFonts w:ascii="Verdana" w:eastAsia="Arial Unicode MS" w:hAnsi="Verdana"/>
                <w:b/>
                <w:sz w:val="18"/>
                <w:szCs w:val="18"/>
                <w:lang w:val="el-GR"/>
              </w:rPr>
              <w:t>0</w:t>
            </w:r>
            <w:r w:rsidR="009453BD" w:rsidRPr="001C18AD">
              <w:rPr>
                <w:rFonts w:ascii="Verdana" w:hAnsi="Verdana"/>
                <w:b/>
                <w:sz w:val="18"/>
                <w:szCs w:val="18"/>
                <w:lang w:val="el-GR"/>
              </w:rPr>
              <w:t>/2015</w:t>
            </w:r>
          </w:p>
          <w:p w:rsidR="00632101" w:rsidRPr="001C18AD" w:rsidRDefault="00632101" w:rsidP="009453BD">
            <w:pPr>
              <w:rPr>
                <w:rFonts w:ascii="Verdana" w:hAnsi="Verdana"/>
                <w:sz w:val="18"/>
                <w:szCs w:val="18"/>
                <w:lang w:val="el-GR"/>
              </w:rPr>
            </w:pPr>
          </w:p>
        </w:tc>
        <w:tc>
          <w:tcPr>
            <w:tcW w:w="6379" w:type="dxa"/>
          </w:tcPr>
          <w:p w:rsidR="00622666" w:rsidRPr="003F461D" w:rsidRDefault="00622666" w:rsidP="00622666">
            <w:pPr>
              <w:rPr>
                <w:rFonts w:ascii="Verdana" w:eastAsia="Arial Unicode MS" w:hAnsi="Verdana"/>
                <w:b/>
                <w:sz w:val="18"/>
                <w:szCs w:val="18"/>
                <w:lang w:val="el-GR"/>
              </w:rPr>
            </w:pPr>
          </w:p>
          <w:p w:rsidR="005A1D2F" w:rsidRPr="005A1D2F" w:rsidRDefault="00F47F54" w:rsidP="00F47F54">
            <w:pPr>
              <w:jc w:val="both"/>
              <w:rPr>
                <w:rFonts w:ascii="Verdana" w:eastAsia="SimSun" w:hAnsi="Verdana" w:cs="Arial"/>
                <w:bCs/>
                <w:color w:val="000000"/>
                <w:sz w:val="18"/>
                <w:szCs w:val="18"/>
                <w:lang w:val="el-GR" w:eastAsia="zh-CN"/>
              </w:rPr>
            </w:pPr>
            <w:r w:rsidRPr="00F47F54">
              <w:rPr>
                <w:rFonts w:ascii="Verdana" w:eastAsia="Arial Unicode MS" w:hAnsi="Verdana"/>
                <w:sz w:val="18"/>
                <w:szCs w:val="18"/>
                <w:lang w:val="el-GR"/>
              </w:rPr>
              <w:t>Μετά την αποσφράγιση 2 φακέλων και αξιολόγηση των γραπτών προσφορών και δικαιολογητικών των υποψηφίων μισθωτών  Α</w:t>
            </w:r>
            <w:r w:rsidRPr="00F47F54">
              <w:rPr>
                <w:rFonts w:ascii="Verdana" w:eastAsia="SimSun" w:hAnsi="Verdana" w:cs="Arial"/>
                <w:bCs/>
                <w:color w:val="000000"/>
                <w:sz w:val="18"/>
                <w:szCs w:val="18"/>
                <w:lang w:val="el-GR" w:eastAsia="zh-CN"/>
              </w:rPr>
              <w:t>νακηρύσσεται</w:t>
            </w:r>
            <w:r>
              <w:rPr>
                <w:rFonts w:ascii="Verdana" w:eastAsia="SimSun" w:hAnsi="Verdana" w:cs="Arial"/>
                <w:bCs/>
                <w:color w:val="000000"/>
                <w:sz w:val="18"/>
                <w:szCs w:val="18"/>
                <w:lang w:val="el-GR" w:eastAsia="zh-CN"/>
              </w:rPr>
              <w:t xml:space="preserve"> πλειοδότης ο   Ανδρεάκος Παναγιώτης </w:t>
            </w:r>
            <w:r w:rsidR="005A1D2F" w:rsidRPr="005A1D2F">
              <w:rPr>
                <w:rFonts w:ascii="Verdana" w:eastAsia="SimSun" w:hAnsi="Verdana" w:cs="Arial"/>
                <w:bCs/>
                <w:color w:val="000000"/>
                <w:sz w:val="18"/>
                <w:szCs w:val="18"/>
                <w:lang w:val="el-GR" w:eastAsia="zh-CN"/>
              </w:rPr>
              <w:t xml:space="preserve"> με μηνιαίο μίσθωμα </w:t>
            </w:r>
            <w:r>
              <w:rPr>
                <w:rFonts w:ascii="Verdana" w:eastAsia="SimSun" w:hAnsi="Verdana" w:cs="Arial"/>
                <w:bCs/>
                <w:color w:val="000000"/>
                <w:sz w:val="18"/>
                <w:szCs w:val="18"/>
                <w:lang w:val="el-GR" w:eastAsia="zh-CN"/>
              </w:rPr>
              <w:t xml:space="preserve">τα  τριακόσια δέκα (310) </w:t>
            </w:r>
            <w:r w:rsidR="005A1D2F" w:rsidRPr="005A1D2F">
              <w:rPr>
                <w:rFonts w:ascii="Verdana" w:eastAsia="SimSun" w:hAnsi="Verdana" w:cs="Arial"/>
                <w:bCs/>
                <w:color w:val="000000"/>
                <w:sz w:val="18"/>
                <w:szCs w:val="18"/>
                <w:lang w:val="el-GR" w:eastAsia="zh-CN"/>
              </w:rPr>
              <w:t>ευρώ</w:t>
            </w:r>
            <w:r>
              <w:rPr>
                <w:rFonts w:ascii="Verdana" w:eastAsia="SimSun" w:hAnsi="Verdana" w:cs="Arial"/>
                <w:bCs/>
                <w:color w:val="000000"/>
                <w:sz w:val="18"/>
                <w:szCs w:val="18"/>
                <w:lang w:val="el-GR" w:eastAsia="zh-CN"/>
              </w:rPr>
              <w:t xml:space="preserve"> </w:t>
            </w:r>
            <w:r w:rsidR="005A1D2F" w:rsidRPr="005A1D2F">
              <w:rPr>
                <w:rFonts w:ascii="Verdana" w:eastAsia="SimSun" w:hAnsi="Verdana" w:cs="Arial"/>
                <w:bCs/>
                <w:color w:val="000000"/>
                <w:sz w:val="18"/>
                <w:szCs w:val="18"/>
                <w:lang w:val="el-GR" w:eastAsia="zh-CN"/>
              </w:rPr>
              <w:t xml:space="preserve">και με τον όρο της εκτέλεσης των εργασιών, όπως αυτές περιγράφονται αναλυτικά </w:t>
            </w:r>
          </w:p>
          <w:p w:rsidR="005A1D2F" w:rsidRPr="005A1D2F" w:rsidRDefault="005A1D2F" w:rsidP="00F47F54">
            <w:pPr>
              <w:shd w:val="clear" w:color="auto" w:fill="FFFFFF"/>
              <w:tabs>
                <w:tab w:val="left" w:pos="900"/>
                <w:tab w:val="left" w:pos="1080"/>
              </w:tabs>
              <w:jc w:val="both"/>
              <w:outlineLvl w:val="0"/>
              <w:rPr>
                <w:rFonts w:ascii="Verdana" w:eastAsia="SimSun" w:hAnsi="Verdana" w:cs="Arial"/>
                <w:bCs/>
                <w:color w:val="000000"/>
                <w:sz w:val="18"/>
                <w:szCs w:val="18"/>
                <w:lang w:val="el-GR" w:eastAsia="zh-CN"/>
              </w:rPr>
            </w:pPr>
            <w:r w:rsidRPr="005A1D2F">
              <w:rPr>
                <w:rFonts w:ascii="Verdana" w:eastAsia="SimSun" w:hAnsi="Verdana" w:cs="Arial"/>
                <w:bCs/>
                <w:color w:val="000000"/>
                <w:sz w:val="18"/>
                <w:szCs w:val="18"/>
                <w:lang w:val="el-GR" w:eastAsia="zh-CN"/>
              </w:rPr>
              <w:t xml:space="preserve">στη  έκθεση τεχνική περιγραφή της Τεχνικής Υπηρεσίας του Δήμου. </w:t>
            </w:r>
          </w:p>
          <w:p w:rsidR="00632101" w:rsidRPr="003F461D" w:rsidRDefault="00632101" w:rsidP="00D14103">
            <w:pPr>
              <w:rPr>
                <w:rFonts w:ascii="Verdana" w:eastAsia="Arial Unicode MS" w:hAnsi="Verdana"/>
                <w:b/>
                <w:sz w:val="18"/>
                <w:szCs w:val="18"/>
                <w:lang w:val="el-GR"/>
              </w:rPr>
            </w:pPr>
          </w:p>
        </w:tc>
      </w:tr>
      <w:tr w:rsidR="00632101" w:rsidRPr="007928FD" w:rsidTr="00907B0E">
        <w:trPr>
          <w:trHeight w:val="1282"/>
        </w:trPr>
        <w:tc>
          <w:tcPr>
            <w:tcW w:w="675" w:type="dxa"/>
          </w:tcPr>
          <w:p w:rsidR="00632101" w:rsidRPr="003F461D" w:rsidRDefault="00632101" w:rsidP="005B2AE5">
            <w:pPr>
              <w:rPr>
                <w:rFonts w:ascii="Verdana" w:eastAsia="Arial Unicode MS" w:hAnsi="Verdana"/>
                <w:sz w:val="18"/>
                <w:szCs w:val="18"/>
                <w:lang w:val="el-GR"/>
              </w:rPr>
            </w:pPr>
            <w:r w:rsidRPr="003F461D">
              <w:rPr>
                <w:rFonts w:ascii="Verdana" w:eastAsia="Arial Unicode MS" w:hAnsi="Verdana"/>
                <w:sz w:val="18"/>
                <w:szCs w:val="18"/>
                <w:lang w:val="el-GR"/>
              </w:rPr>
              <w:t xml:space="preserve"> </w:t>
            </w:r>
          </w:p>
          <w:p w:rsidR="00632101" w:rsidRPr="003F461D" w:rsidRDefault="00632101" w:rsidP="005B2AE5">
            <w:pPr>
              <w:rPr>
                <w:rFonts w:ascii="Verdana" w:eastAsia="Arial Unicode MS" w:hAnsi="Verdana"/>
                <w:sz w:val="18"/>
                <w:szCs w:val="18"/>
                <w:lang w:val="el-GR"/>
              </w:rPr>
            </w:pPr>
            <w:r w:rsidRPr="003F461D">
              <w:rPr>
                <w:rFonts w:ascii="Verdana" w:eastAsia="Arial Unicode MS" w:hAnsi="Verdana"/>
                <w:sz w:val="18"/>
                <w:szCs w:val="18"/>
                <w:lang w:val="el-GR"/>
              </w:rPr>
              <w:t>10ο</w:t>
            </w:r>
          </w:p>
        </w:tc>
        <w:tc>
          <w:tcPr>
            <w:tcW w:w="3402" w:type="dxa"/>
          </w:tcPr>
          <w:p w:rsidR="009453BD" w:rsidRPr="001C18AD" w:rsidRDefault="001C3E51" w:rsidP="00700B82">
            <w:pPr>
              <w:jc w:val="both"/>
              <w:rPr>
                <w:rFonts w:ascii="Verdana" w:hAnsi="Verdana"/>
                <w:b/>
                <w:sz w:val="18"/>
                <w:szCs w:val="18"/>
                <w:lang w:val="el-GR"/>
              </w:rPr>
            </w:pPr>
            <w:r w:rsidRPr="001C18AD">
              <w:rPr>
                <w:rFonts w:ascii="Verdana" w:hAnsi="Verdana"/>
                <w:b/>
                <w:sz w:val="18"/>
                <w:szCs w:val="18"/>
                <w:lang w:val="el-GR"/>
              </w:rPr>
              <w:t>Έγκριση 1ου ΑΠΕ του έργου «Οδοποιία Δ.Ε. Οιτύλου 2015».</w:t>
            </w:r>
          </w:p>
          <w:p w:rsidR="009453BD" w:rsidRPr="001C18AD" w:rsidRDefault="009453BD" w:rsidP="009453BD">
            <w:pPr>
              <w:rPr>
                <w:rFonts w:ascii="Verdana" w:hAnsi="Verdana"/>
                <w:sz w:val="18"/>
                <w:szCs w:val="18"/>
                <w:lang w:val="el-GR"/>
              </w:rPr>
            </w:pPr>
          </w:p>
          <w:p w:rsidR="009453BD" w:rsidRPr="001C18AD" w:rsidRDefault="001C3E51" w:rsidP="009453BD">
            <w:pPr>
              <w:rPr>
                <w:rFonts w:ascii="Verdana" w:hAnsi="Verdana"/>
                <w:b/>
                <w:sz w:val="18"/>
                <w:szCs w:val="18"/>
                <w:lang w:val="el-GR"/>
              </w:rPr>
            </w:pPr>
            <w:r w:rsidRPr="001C18AD">
              <w:rPr>
                <w:rFonts w:ascii="Verdana" w:eastAsia="Arial Unicode MS" w:hAnsi="Verdana"/>
                <w:b/>
                <w:sz w:val="18"/>
                <w:szCs w:val="18"/>
                <w:lang w:val="el-GR"/>
              </w:rPr>
              <w:t>Αριθ. Απόφασης:      45</w:t>
            </w:r>
            <w:r w:rsidR="009453BD" w:rsidRPr="001C18AD">
              <w:rPr>
                <w:rFonts w:ascii="Verdana" w:eastAsia="Arial Unicode MS" w:hAnsi="Verdana"/>
                <w:b/>
                <w:sz w:val="18"/>
                <w:szCs w:val="18"/>
                <w:lang w:val="el-GR"/>
              </w:rPr>
              <w:t>1</w:t>
            </w:r>
            <w:r w:rsidR="009453BD" w:rsidRPr="001C18AD">
              <w:rPr>
                <w:rFonts w:ascii="Verdana" w:hAnsi="Verdana"/>
                <w:b/>
                <w:sz w:val="18"/>
                <w:szCs w:val="18"/>
                <w:lang w:val="el-GR"/>
              </w:rPr>
              <w:t>/2015</w:t>
            </w:r>
          </w:p>
          <w:p w:rsidR="00632101" w:rsidRPr="001C18AD" w:rsidRDefault="00632101" w:rsidP="009453BD">
            <w:pPr>
              <w:rPr>
                <w:rFonts w:ascii="Verdana" w:hAnsi="Verdana"/>
                <w:sz w:val="18"/>
                <w:szCs w:val="18"/>
                <w:lang w:val="el-GR"/>
              </w:rPr>
            </w:pPr>
          </w:p>
        </w:tc>
        <w:tc>
          <w:tcPr>
            <w:tcW w:w="6379" w:type="dxa"/>
          </w:tcPr>
          <w:p w:rsidR="00622666" w:rsidRPr="007662A1" w:rsidRDefault="00622666" w:rsidP="00622666">
            <w:pPr>
              <w:rPr>
                <w:rFonts w:ascii="Verdana" w:eastAsia="Arial Unicode MS" w:hAnsi="Verdana"/>
                <w:b/>
                <w:sz w:val="18"/>
                <w:szCs w:val="18"/>
                <w:lang w:val="el-GR"/>
              </w:rPr>
            </w:pPr>
            <w:r w:rsidRPr="007662A1">
              <w:rPr>
                <w:rFonts w:ascii="Verdana" w:eastAsia="Arial Unicode MS" w:hAnsi="Verdana"/>
                <w:b/>
                <w:sz w:val="18"/>
                <w:szCs w:val="18"/>
                <w:lang w:val="el-GR"/>
              </w:rPr>
              <w:t>Το  Δ.Σ.   αποφασίζει  ομόφωνα</w:t>
            </w:r>
          </w:p>
          <w:p w:rsidR="00632101" w:rsidRPr="007662A1" w:rsidRDefault="009313ED" w:rsidP="00D14103">
            <w:pPr>
              <w:jc w:val="both"/>
              <w:rPr>
                <w:rFonts w:ascii="Verdana" w:eastAsia="Arial Unicode MS" w:hAnsi="Verdana"/>
                <w:b/>
                <w:sz w:val="18"/>
                <w:szCs w:val="18"/>
                <w:lang w:val="el-GR"/>
              </w:rPr>
            </w:pPr>
            <w:r w:rsidRPr="007662A1">
              <w:rPr>
                <w:rFonts w:ascii="Verdana" w:hAnsi="Verdana" w:cs="Tahoma"/>
                <w:sz w:val="18"/>
                <w:szCs w:val="18"/>
                <w:lang w:val="el-GR"/>
              </w:rPr>
              <w:t>Εγκρίνει τον 1</w:t>
            </w:r>
            <w:r w:rsidRPr="007662A1">
              <w:rPr>
                <w:rFonts w:ascii="Verdana" w:hAnsi="Verdana" w:cs="Tahoma"/>
                <w:sz w:val="18"/>
                <w:szCs w:val="18"/>
                <w:vertAlign w:val="superscript"/>
                <w:lang w:val="el-GR"/>
              </w:rPr>
              <w:t>ο</w:t>
            </w:r>
            <w:r w:rsidRPr="007662A1">
              <w:rPr>
                <w:rFonts w:ascii="Verdana" w:hAnsi="Verdana" w:cs="Tahoma"/>
                <w:sz w:val="18"/>
                <w:szCs w:val="18"/>
                <w:lang w:val="el-GR"/>
              </w:rPr>
              <w:t xml:space="preserve"> ΑΠΕ του έργου   «</w:t>
            </w:r>
            <w:r w:rsidRPr="007662A1">
              <w:rPr>
                <w:rFonts w:ascii="Verdana" w:hAnsi="Verdana"/>
                <w:sz w:val="18"/>
                <w:szCs w:val="18"/>
                <w:lang w:val="el-GR"/>
              </w:rPr>
              <w:t>Οδοποιία Δ.Ε. Οιτύλου 2015</w:t>
            </w:r>
            <w:r w:rsidRPr="007662A1">
              <w:rPr>
                <w:rFonts w:ascii="Verdana" w:hAnsi="Verdana" w:cs="Tahoma"/>
                <w:sz w:val="18"/>
                <w:szCs w:val="18"/>
                <w:lang w:val="el-GR"/>
              </w:rPr>
              <w:t xml:space="preserve">» σύμφωνα με τις διατάξεις του άρθρου 57  του  Ν 3669/08 όπως αναθεωρήθηκε και ισχύει,   ανάδοχος του οποίου είναι η εταιρεία « </w:t>
            </w:r>
            <w:proofErr w:type="spellStart"/>
            <w:r w:rsidRPr="007662A1">
              <w:rPr>
                <w:rFonts w:ascii="Verdana" w:hAnsi="Verdana" w:cs="Tahoma"/>
                <w:sz w:val="18"/>
                <w:szCs w:val="18"/>
                <w:lang w:val="el-GR"/>
              </w:rPr>
              <w:t>Καλαμπόκας</w:t>
            </w:r>
            <w:proofErr w:type="spellEnd"/>
            <w:r w:rsidRPr="007662A1">
              <w:rPr>
                <w:rFonts w:ascii="Verdana" w:hAnsi="Verdana" w:cs="Tahoma"/>
                <w:sz w:val="18"/>
                <w:szCs w:val="18"/>
                <w:lang w:val="el-GR"/>
              </w:rPr>
              <w:t xml:space="preserve"> </w:t>
            </w:r>
            <w:proofErr w:type="spellStart"/>
            <w:r w:rsidRPr="007662A1">
              <w:rPr>
                <w:rFonts w:ascii="Verdana" w:hAnsi="Verdana" w:cs="Tahoma"/>
                <w:sz w:val="18"/>
                <w:szCs w:val="18"/>
                <w:lang w:val="el-GR"/>
              </w:rPr>
              <w:t>Στεφ</w:t>
            </w:r>
            <w:proofErr w:type="spellEnd"/>
            <w:r w:rsidRPr="007662A1">
              <w:rPr>
                <w:rFonts w:ascii="Verdana" w:hAnsi="Verdana" w:cs="Tahoma"/>
                <w:sz w:val="18"/>
                <w:szCs w:val="18"/>
                <w:lang w:val="el-GR"/>
              </w:rPr>
              <w:t xml:space="preserve">. </w:t>
            </w:r>
            <w:proofErr w:type="spellStart"/>
            <w:r w:rsidRPr="007662A1">
              <w:rPr>
                <w:rFonts w:ascii="Verdana" w:hAnsi="Verdana" w:cs="Tahoma"/>
                <w:sz w:val="18"/>
                <w:szCs w:val="18"/>
              </w:rPr>
              <w:t>Μωραϊτης</w:t>
            </w:r>
            <w:proofErr w:type="spellEnd"/>
            <w:r w:rsidRPr="007662A1">
              <w:rPr>
                <w:rFonts w:ascii="Verdana" w:hAnsi="Verdana" w:cs="Tahoma"/>
                <w:sz w:val="18"/>
                <w:szCs w:val="18"/>
              </w:rPr>
              <w:t xml:space="preserve"> </w:t>
            </w:r>
            <w:proofErr w:type="spellStart"/>
            <w:r w:rsidRPr="007662A1">
              <w:rPr>
                <w:rFonts w:ascii="Verdana" w:hAnsi="Verdana" w:cs="Tahoma"/>
                <w:sz w:val="18"/>
                <w:szCs w:val="18"/>
              </w:rPr>
              <w:t>Κων</w:t>
            </w:r>
            <w:proofErr w:type="spellEnd"/>
            <w:r w:rsidRPr="007662A1">
              <w:rPr>
                <w:rFonts w:ascii="Verdana" w:hAnsi="Verdana" w:cs="Tahoma"/>
                <w:sz w:val="18"/>
                <w:szCs w:val="18"/>
              </w:rPr>
              <w:t>. &amp; ΣΙΑ ΟΕ</w:t>
            </w:r>
            <w:r w:rsidRPr="007662A1">
              <w:rPr>
                <w:rFonts w:ascii="Verdana" w:hAnsi="Verdana"/>
                <w:sz w:val="18"/>
                <w:szCs w:val="18"/>
              </w:rPr>
              <w:t>»</w:t>
            </w:r>
          </w:p>
        </w:tc>
      </w:tr>
      <w:tr w:rsidR="00632101" w:rsidRPr="003F461D" w:rsidTr="00907B0E">
        <w:trPr>
          <w:trHeight w:val="1282"/>
        </w:trPr>
        <w:tc>
          <w:tcPr>
            <w:tcW w:w="675" w:type="dxa"/>
          </w:tcPr>
          <w:p w:rsidR="00632101" w:rsidRPr="003F461D" w:rsidRDefault="00632101" w:rsidP="005B2AE5">
            <w:pPr>
              <w:rPr>
                <w:rFonts w:ascii="Verdana" w:eastAsia="Arial Unicode MS" w:hAnsi="Verdana"/>
                <w:sz w:val="18"/>
                <w:szCs w:val="18"/>
                <w:lang w:val="el-GR"/>
              </w:rPr>
            </w:pPr>
          </w:p>
          <w:p w:rsidR="00632101" w:rsidRPr="003F461D" w:rsidRDefault="00632101" w:rsidP="005B2AE5">
            <w:pPr>
              <w:rPr>
                <w:rFonts w:ascii="Verdana" w:eastAsia="Arial Unicode MS" w:hAnsi="Verdana"/>
                <w:sz w:val="18"/>
                <w:szCs w:val="18"/>
                <w:lang w:val="el-GR"/>
              </w:rPr>
            </w:pPr>
            <w:r w:rsidRPr="003F461D">
              <w:rPr>
                <w:rFonts w:ascii="Verdana" w:eastAsia="Arial Unicode MS" w:hAnsi="Verdana"/>
                <w:sz w:val="18"/>
                <w:szCs w:val="18"/>
                <w:lang w:val="el-GR"/>
              </w:rPr>
              <w:t>11ο</w:t>
            </w:r>
          </w:p>
        </w:tc>
        <w:tc>
          <w:tcPr>
            <w:tcW w:w="3402" w:type="dxa"/>
          </w:tcPr>
          <w:p w:rsidR="001C3E51" w:rsidRPr="001C18AD" w:rsidRDefault="001C3E51" w:rsidP="001C3E51">
            <w:pPr>
              <w:jc w:val="both"/>
              <w:rPr>
                <w:rFonts w:ascii="Verdana" w:hAnsi="Verdana"/>
                <w:b/>
                <w:sz w:val="18"/>
                <w:szCs w:val="18"/>
                <w:lang w:val="el-GR"/>
              </w:rPr>
            </w:pPr>
            <w:r w:rsidRPr="001C18AD">
              <w:rPr>
                <w:rFonts w:ascii="Verdana" w:hAnsi="Verdana"/>
                <w:b/>
                <w:sz w:val="18"/>
                <w:szCs w:val="18"/>
                <w:lang w:val="el-GR"/>
              </w:rPr>
              <w:t>Έγκριση 1ου ΑΠΕ και 1ου Π.Κ.Τ.Μ.Ν.Ε. του έργου «Εγκαταστάσεις επεξεργασίας λυμάτων (ΕΕΛ) πόλεως Γυθείου»</w:t>
            </w:r>
          </w:p>
          <w:p w:rsidR="009453BD" w:rsidRPr="001C18AD" w:rsidRDefault="009453BD" w:rsidP="00700B82">
            <w:pPr>
              <w:jc w:val="both"/>
              <w:rPr>
                <w:rFonts w:ascii="Verdana" w:hAnsi="Verdana"/>
                <w:b/>
                <w:sz w:val="18"/>
                <w:szCs w:val="18"/>
                <w:lang w:val="el-GR"/>
              </w:rPr>
            </w:pPr>
          </w:p>
          <w:p w:rsidR="00632101" w:rsidRPr="001F5FCF" w:rsidRDefault="001C3E51" w:rsidP="001F5FCF">
            <w:pPr>
              <w:rPr>
                <w:rFonts w:ascii="Verdana" w:hAnsi="Verdana"/>
                <w:b/>
                <w:sz w:val="18"/>
                <w:szCs w:val="18"/>
                <w:lang w:val="el-GR"/>
              </w:rPr>
            </w:pPr>
            <w:r w:rsidRPr="001C18AD">
              <w:rPr>
                <w:rFonts w:ascii="Verdana" w:eastAsia="Arial Unicode MS" w:hAnsi="Verdana"/>
                <w:b/>
                <w:sz w:val="18"/>
                <w:szCs w:val="18"/>
                <w:lang w:val="el-GR"/>
              </w:rPr>
              <w:t>Αριθ. Απόφασης:      45</w:t>
            </w:r>
            <w:r w:rsidR="009453BD" w:rsidRPr="001C18AD">
              <w:rPr>
                <w:rFonts w:ascii="Verdana" w:eastAsia="Arial Unicode MS" w:hAnsi="Verdana"/>
                <w:b/>
                <w:sz w:val="18"/>
                <w:szCs w:val="18"/>
                <w:lang w:val="el-GR"/>
              </w:rPr>
              <w:t>2</w:t>
            </w:r>
            <w:r w:rsidR="009453BD" w:rsidRPr="001C18AD">
              <w:rPr>
                <w:rFonts w:ascii="Verdana" w:hAnsi="Verdana"/>
                <w:b/>
                <w:sz w:val="18"/>
                <w:szCs w:val="18"/>
                <w:lang w:val="el-GR"/>
              </w:rPr>
              <w:t>/2015</w:t>
            </w:r>
          </w:p>
        </w:tc>
        <w:tc>
          <w:tcPr>
            <w:tcW w:w="6379" w:type="dxa"/>
          </w:tcPr>
          <w:p w:rsidR="00622666" w:rsidRPr="007662A1" w:rsidRDefault="00622666" w:rsidP="00622666">
            <w:pPr>
              <w:rPr>
                <w:rFonts w:ascii="Verdana" w:eastAsia="Arial Unicode MS" w:hAnsi="Verdana"/>
                <w:b/>
                <w:sz w:val="18"/>
                <w:szCs w:val="18"/>
                <w:lang w:val="el-GR"/>
              </w:rPr>
            </w:pPr>
            <w:r w:rsidRPr="007662A1">
              <w:rPr>
                <w:rFonts w:ascii="Verdana" w:eastAsia="Arial Unicode MS" w:hAnsi="Verdana"/>
                <w:b/>
                <w:sz w:val="18"/>
                <w:szCs w:val="18"/>
                <w:lang w:val="el-GR"/>
              </w:rPr>
              <w:t>Το  Δ.Σ.   αποφασίζει  ομόφωνα</w:t>
            </w:r>
          </w:p>
          <w:p w:rsidR="00632101" w:rsidRPr="007662A1" w:rsidRDefault="009313ED" w:rsidP="00A83D7C">
            <w:pPr>
              <w:jc w:val="both"/>
              <w:rPr>
                <w:rFonts w:ascii="Verdana" w:eastAsia="Arial Unicode MS" w:hAnsi="Verdana"/>
                <w:b/>
                <w:sz w:val="18"/>
                <w:szCs w:val="18"/>
                <w:lang w:val="el-GR"/>
              </w:rPr>
            </w:pPr>
            <w:r w:rsidRPr="007662A1">
              <w:rPr>
                <w:rFonts w:ascii="Verdana" w:hAnsi="Verdana" w:cs="Tahoma"/>
                <w:sz w:val="18"/>
                <w:szCs w:val="18"/>
                <w:lang w:val="el-GR"/>
              </w:rPr>
              <w:t>Εγκρίνει τον 1</w:t>
            </w:r>
            <w:r w:rsidRPr="007662A1">
              <w:rPr>
                <w:rFonts w:ascii="Verdana" w:hAnsi="Verdana" w:cs="Tahoma"/>
                <w:sz w:val="18"/>
                <w:szCs w:val="18"/>
                <w:vertAlign w:val="superscript"/>
                <w:lang w:val="el-GR"/>
              </w:rPr>
              <w:t>ο</w:t>
            </w:r>
            <w:r w:rsidRPr="007662A1">
              <w:rPr>
                <w:rFonts w:ascii="Verdana" w:hAnsi="Verdana" w:cs="Tahoma"/>
                <w:sz w:val="18"/>
                <w:szCs w:val="18"/>
                <w:lang w:val="el-GR"/>
              </w:rPr>
              <w:t xml:space="preserve"> ΑΠΕ και το 1ο Π.Κ.Τ.Μ.Ν.Ε.  του έργου «</w:t>
            </w:r>
            <w:r w:rsidRPr="007662A1">
              <w:rPr>
                <w:rFonts w:ascii="Verdana" w:hAnsi="Verdana"/>
                <w:sz w:val="18"/>
                <w:szCs w:val="18"/>
                <w:lang w:val="el-GR"/>
              </w:rPr>
              <w:t xml:space="preserve">Εγκαταστάσεις επεξεργασίας λυμάτων (ΕΕΛ) πόλεως Γυθείου </w:t>
            </w:r>
            <w:r w:rsidRPr="007662A1">
              <w:rPr>
                <w:rFonts w:ascii="Verdana" w:hAnsi="Verdana" w:cs="Tahoma"/>
                <w:sz w:val="18"/>
                <w:szCs w:val="18"/>
                <w:lang w:val="el-GR"/>
              </w:rPr>
              <w:t>» ανάδοχος του οποίου είναι η Κ/Ξ ΤΗ</w:t>
            </w:r>
            <w:r w:rsidRPr="007662A1">
              <w:rPr>
                <w:rFonts w:ascii="Verdana" w:hAnsi="Verdana" w:cs="Tahoma"/>
                <w:sz w:val="18"/>
                <w:szCs w:val="18"/>
              </w:rPr>
              <w:t>ALIS</w:t>
            </w:r>
            <w:r w:rsidRPr="007662A1">
              <w:rPr>
                <w:rFonts w:ascii="Verdana" w:hAnsi="Verdana" w:cs="Tahoma"/>
                <w:sz w:val="18"/>
                <w:szCs w:val="18"/>
                <w:lang w:val="el-GR"/>
              </w:rPr>
              <w:t xml:space="preserve"> </w:t>
            </w:r>
            <w:r w:rsidRPr="007662A1">
              <w:rPr>
                <w:rFonts w:ascii="Verdana" w:hAnsi="Verdana" w:cs="Tahoma"/>
                <w:sz w:val="18"/>
                <w:szCs w:val="18"/>
              </w:rPr>
              <w:t>E</w:t>
            </w:r>
            <w:r w:rsidRPr="007662A1">
              <w:rPr>
                <w:rFonts w:ascii="Verdana" w:hAnsi="Verdana" w:cs="Tahoma"/>
                <w:sz w:val="18"/>
                <w:szCs w:val="18"/>
                <w:lang w:val="el-GR"/>
              </w:rPr>
              <w:t>.</w:t>
            </w:r>
            <w:r w:rsidRPr="007662A1">
              <w:rPr>
                <w:rFonts w:ascii="Verdana" w:hAnsi="Verdana" w:cs="Tahoma"/>
                <w:sz w:val="18"/>
                <w:szCs w:val="18"/>
              </w:rPr>
              <w:t>S</w:t>
            </w:r>
            <w:r w:rsidRPr="007662A1">
              <w:rPr>
                <w:rFonts w:ascii="Verdana" w:hAnsi="Verdana" w:cs="Tahoma"/>
                <w:sz w:val="18"/>
                <w:szCs w:val="18"/>
                <w:lang w:val="el-GR"/>
              </w:rPr>
              <w:t xml:space="preserve">.  </w:t>
            </w:r>
            <w:r w:rsidRPr="007662A1">
              <w:rPr>
                <w:rFonts w:ascii="Verdana" w:hAnsi="Verdana" w:cs="Tahoma"/>
                <w:sz w:val="18"/>
                <w:szCs w:val="18"/>
              </w:rPr>
              <w:t>S.A.-ΗΡΩΝ ΑΤΕ</w:t>
            </w:r>
            <w:r w:rsidRPr="007662A1">
              <w:rPr>
                <w:rFonts w:ascii="Verdana" w:hAnsi="Verdana"/>
                <w:sz w:val="18"/>
                <w:szCs w:val="18"/>
              </w:rPr>
              <w:t>.,</w:t>
            </w:r>
          </w:p>
        </w:tc>
      </w:tr>
      <w:tr w:rsidR="00632101" w:rsidRPr="009313ED" w:rsidTr="00907B0E">
        <w:trPr>
          <w:trHeight w:val="1282"/>
        </w:trPr>
        <w:tc>
          <w:tcPr>
            <w:tcW w:w="675" w:type="dxa"/>
          </w:tcPr>
          <w:p w:rsidR="00632101" w:rsidRPr="003F461D" w:rsidRDefault="00632101" w:rsidP="005B2AE5">
            <w:pPr>
              <w:rPr>
                <w:rFonts w:ascii="Verdana" w:eastAsia="Arial Unicode MS" w:hAnsi="Verdana"/>
                <w:sz w:val="18"/>
                <w:szCs w:val="18"/>
                <w:lang w:val="el-GR"/>
              </w:rPr>
            </w:pPr>
          </w:p>
          <w:p w:rsidR="00632101" w:rsidRPr="003F461D" w:rsidRDefault="00632101" w:rsidP="005B2AE5">
            <w:pPr>
              <w:rPr>
                <w:rFonts w:ascii="Verdana" w:eastAsia="Arial Unicode MS" w:hAnsi="Verdana"/>
                <w:sz w:val="18"/>
                <w:szCs w:val="18"/>
                <w:lang w:val="el-GR"/>
              </w:rPr>
            </w:pPr>
            <w:r w:rsidRPr="003F461D">
              <w:rPr>
                <w:rFonts w:ascii="Verdana" w:eastAsia="Arial Unicode MS" w:hAnsi="Verdana"/>
                <w:sz w:val="18"/>
                <w:szCs w:val="18"/>
                <w:lang w:val="el-GR"/>
              </w:rPr>
              <w:t>12ο</w:t>
            </w:r>
          </w:p>
        </w:tc>
        <w:tc>
          <w:tcPr>
            <w:tcW w:w="3402" w:type="dxa"/>
          </w:tcPr>
          <w:p w:rsidR="009453BD" w:rsidRPr="001C18AD" w:rsidRDefault="001C3E51" w:rsidP="001C3E51">
            <w:pPr>
              <w:jc w:val="both"/>
              <w:rPr>
                <w:rFonts w:ascii="Verdana" w:hAnsi="Verdana"/>
                <w:b/>
                <w:sz w:val="18"/>
                <w:szCs w:val="18"/>
                <w:lang w:val="el-GR"/>
              </w:rPr>
            </w:pPr>
            <w:r w:rsidRPr="001C18AD">
              <w:rPr>
                <w:rFonts w:ascii="Verdana" w:hAnsi="Verdana"/>
                <w:b/>
                <w:sz w:val="18"/>
                <w:szCs w:val="18"/>
                <w:lang w:val="el-GR"/>
              </w:rPr>
              <w:t>Έγκριση 2ου ΑΠΕ (Τακτοποιητικού) του έργου «Κατασκευή Γηπέδου Ποδοσφαίρου Δ.Κ. Γυθείου (1ος Ειδικός Προϋπολογισμός)»</w:t>
            </w:r>
          </w:p>
          <w:p w:rsidR="009453BD" w:rsidRPr="001C18AD" w:rsidRDefault="009453BD" w:rsidP="009453BD">
            <w:pPr>
              <w:rPr>
                <w:rFonts w:ascii="Verdana" w:hAnsi="Verdana"/>
                <w:sz w:val="18"/>
                <w:szCs w:val="18"/>
                <w:lang w:val="el-GR"/>
              </w:rPr>
            </w:pPr>
          </w:p>
          <w:p w:rsidR="009453BD" w:rsidRPr="001C18AD" w:rsidRDefault="009453BD" w:rsidP="009453BD">
            <w:pPr>
              <w:rPr>
                <w:rFonts w:ascii="Verdana" w:hAnsi="Verdana"/>
                <w:b/>
                <w:sz w:val="18"/>
                <w:szCs w:val="18"/>
                <w:lang w:val="el-GR"/>
              </w:rPr>
            </w:pPr>
            <w:r w:rsidRPr="001C18AD">
              <w:rPr>
                <w:rFonts w:ascii="Verdana" w:eastAsia="Arial Unicode MS" w:hAnsi="Verdana"/>
                <w:b/>
                <w:sz w:val="18"/>
                <w:szCs w:val="18"/>
                <w:lang w:val="el-GR"/>
              </w:rPr>
              <w:t xml:space="preserve">Αριθ. </w:t>
            </w:r>
            <w:r w:rsidR="001C3E51" w:rsidRPr="001C18AD">
              <w:rPr>
                <w:rFonts w:ascii="Verdana" w:eastAsia="Arial Unicode MS" w:hAnsi="Verdana"/>
                <w:b/>
                <w:sz w:val="18"/>
                <w:szCs w:val="18"/>
                <w:lang w:val="el-GR"/>
              </w:rPr>
              <w:t>Απόφασης:      45</w:t>
            </w:r>
            <w:r w:rsidRPr="001C18AD">
              <w:rPr>
                <w:rFonts w:ascii="Verdana" w:eastAsia="Arial Unicode MS" w:hAnsi="Verdana"/>
                <w:b/>
                <w:sz w:val="18"/>
                <w:szCs w:val="18"/>
                <w:lang w:val="el-GR"/>
              </w:rPr>
              <w:t>3</w:t>
            </w:r>
            <w:r w:rsidRPr="001C18AD">
              <w:rPr>
                <w:rFonts w:ascii="Verdana" w:hAnsi="Verdana"/>
                <w:b/>
                <w:sz w:val="18"/>
                <w:szCs w:val="18"/>
                <w:lang w:val="el-GR"/>
              </w:rPr>
              <w:t>/2015</w:t>
            </w:r>
          </w:p>
          <w:p w:rsidR="00632101" w:rsidRPr="001C18AD" w:rsidRDefault="00632101" w:rsidP="009453BD">
            <w:pPr>
              <w:rPr>
                <w:rFonts w:ascii="Verdana" w:hAnsi="Verdana"/>
                <w:sz w:val="18"/>
                <w:szCs w:val="18"/>
                <w:lang w:val="el-GR"/>
              </w:rPr>
            </w:pPr>
          </w:p>
        </w:tc>
        <w:tc>
          <w:tcPr>
            <w:tcW w:w="6379" w:type="dxa"/>
          </w:tcPr>
          <w:p w:rsidR="009313ED" w:rsidRPr="007662A1" w:rsidRDefault="00622666" w:rsidP="009313ED">
            <w:pPr>
              <w:rPr>
                <w:rFonts w:ascii="Verdana" w:eastAsia="Arial Unicode MS" w:hAnsi="Verdana"/>
                <w:b/>
                <w:sz w:val="18"/>
                <w:szCs w:val="18"/>
                <w:lang w:val="el-GR"/>
              </w:rPr>
            </w:pPr>
            <w:r w:rsidRPr="007662A1">
              <w:rPr>
                <w:rFonts w:ascii="Verdana" w:eastAsia="Arial Unicode MS" w:hAnsi="Verdana"/>
                <w:b/>
                <w:sz w:val="18"/>
                <w:szCs w:val="18"/>
                <w:lang w:val="el-GR"/>
              </w:rPr>
              <w:t>Το  Δ.Σ.   αποφασίζει  ομόφωνα</w:t>
            </w:r>
          </w:p>
          <w:p w:rsidR="00632101" w:rsidRPr="007662A1" w:rsidRDefault="009313ED" w:rsidP="0043239F">
            <w:pPr>
              <w:pStyle w:val="Web"/>
              <w:shd w:val="clear" w:color="auto" w:fill="FFFFFF"/>
              <w:spacing w:before="0" w:beforeAutospacing="0" w:after="0" w:afterAutospacing="0"/>
              <w:jc w:val="both"/>
              <w:rPr>
                <w:rFonts w:ascii="Verdana" w:eastAsia="Arial Unicode MS" w:hAnsi="Verdana"/>
                <w:b/>
                <w:sz w:val="18"/>
                <w:szCs w:val="18"/>
              </w:rPr>
            </w:pPr>
            <w:r w:rsidRPr="007662A1">
              <w:rPr>
                <w:rFonts w:ascii="Verdana" w:hAnsi="Verdana" w:cs="Tahoma"/>
                <w:sz w:val="18"/>
                <w:szCs w:val="18"/>
              </w:rPr>
              <w:t>Εγκρίνει τον 2ο ΑΠΕ (Τακτοποιητικό) του έργου «</w:t>
            </w:r>
            <w:r w:rsidRPr="007662A1">
              <w:rPr>
                <w:rFonts w:ascii="Verdana" w:hAnsi="Verdana"/>
                <w:sz w:val="18"/>
                <w:szCs w:val="18"/>
              </w:rPr>
              <w:t>Κατασκευή Γηπέδου Ποδοσφαίρου Δ.Κ. Γυθείου (1ος Ειδικός Προϋπολογισμός)»</w:t>
            </w:r>
            <w:r w:rsidRPr="007662A1">
              <w:rPr>
                <w:rFonts w:ascii="Verdana" w:hAnsi="Verdana" w:cs="Tahoma"/>
                <w:sz w:val="18"/>
                <w:szCs w:val="18"/>
              </w:rPr>
              <w:t xml:space="preserve"> ανάδοχος του οποίου είναι η «Π. </w:t>
            </w:r>
            <w:proofErr w:type="spellStart"/>
            <w:r w:rsidRPr="007662A1">
              <w:rPr>
                <w:rFonts w:ascii="Verdana" w:hAnsi="Verdana" w:cs="Tahoma"/>
                <w:sz w:val="18"/>
                <w:szCs w:val="18"/>
              </w:rPr>
              <w:t>Κιρκίρης</w:t>
            </w:r>
            <w:proofErr w:type="spellEnd"/>
            <w:r w:rsidRPr="007662A1">
              <w:rPr>
                <w:rFonts w:ascii="Verdana" w:hAnsi="Verdana" w:cs="Tahoma"/>
                <w:sz w:val="18"/>
                <w:szCs w:val="18"/>
              </w:rPr>
              <w:t xml:space="preserve"> &amp; ΣΙΑ Ε.Ε.» με το διακριτικό τίτλο ΠΟΛΥΕΡΓΟΝ </w:t>
            </w:r>
            <w:r w:rsidRPr="007662A1">
              <w:rPr>
                <w:rFonts w:ascii="Verdana" w:hAnsi="Verdana"/>
                <w:sz w:val="18"/>
                <w:szCs w:val="18"/>
              </w:rPr>
              <w:t xml:space="preserve"> </w:t>
            </w:r>
          </w:p>
        </w:tc>
      </w:tr>
      <w:tr w:rsidR="00632101" w:rsidRPr="007928FD" w:rsidTr="00907B0E">
        <w:trPr>
          <w:trHeight w:val="1282"/>
        </w:trPr>
        <w:tc>
          <w:tcPr>
            <w:tcW w:w="675" w:type="dxa"/>
          </w:tcPr>
          <w:p w:rsidR="00632101" w:rsidRPr="003F461D" w:rsidRDefault="00632101" w:rsidP="005B2AE5">
            <w:pPr>
              <w:rPr>
                <w:rFonts w:ascii="Verdana" w:eastAsia="Arial Unicode MS" w:hAnsi="Verdana"/>
                <w:sz w:val="18"/>
                <w:szCs w:val="18"/>
                <w:lang w:val="el-GR"/>
              </w:rPr>
            </w:pPr>
          </w:p>
          <w:p w:rsidR="00632101" w:rsidRPr="003F461D" w:rsidRDefault="00632101" w:rsidP="005B2AE5">
            <w:pPr>
              <w:rPr>
                <w:rFonts w:ascii="Verdana" w:eastAsia="Arial Unicode MS" w:hAnsi="Verdana"/>
                <w:sz w:val="18"/>
                <w:szCs w:val="18"/>
                <w:lang w:val="el-GR"/>
              </w:rPr>
            </w:pPr>
            <w:r w:rsidRPr="003F461D">
              <w:rPr>
                <w:rFonts w:ascii="Verdana" w:eastAsia="Arial Unicode MS" w:hAnsi="Verdana"/>
                <w:sz w:val="18"/>
                <w:szCs w:val="18"/>
                <w:lang w:val="el-GR"/>
              </w:rPr>
              <w:t>13ο</w:t>
            </w:r>
          </w:p>
        </w:tc>
        <w:tc>
          <w:tcPr>
            <w:tcW w:w="3402" w:type="dxa"/>
          </w:tcPr>
          <w:p w:rsidR="009453BD" w:rsidRPr="001C18AD" w:rsidRDefault="004C1881" w:rsidP="009453BD">
            <w:pPr>
              <w:jc w:val="both"/>
              <w:rPr>
                <w:rFonts w:ascii="Verdana" w:hAnsi="Verdana"/>
                <w:b/>
                <w:sz w:val="18"/>
                <w:szCs w:val="18"/>
                <w:lang w:val="el-GR"/>
              </w:rPr>
            </w:pPr>
            <w:r w:rsidRPr="001C18AD">
              <w:rPr>
                <w:rFonts w:ascii="Verdana" w:hAnsi="Verdana"/>
                <w:b/>
                <w:sz w:val="18"/>
                <w:szCs w:val="18"/>
                <w:lang w:val="el-GR"/>
              </w:rPr>
              <w:t>Έγκριση 2ου ΑΠΕ  του έργου «Επισκευή Δημοτικών Καταστημάτων 2014».</w:t>
            </w:r>
          </w:p>
          <w:p w:rsidR="00632101" w:rsidRPr="001C18AD" w:rsidRDefault="00632101" w:rsidP="00700B82">
            <w:pPr>
              <w:jc w:val="both"/>
              <w:rPr>
                <w:rFonts w:ascii="Verdana" w:hAnsi="Verdana"/>
                <w:b/>
                <w:sz w:val="18"/>
                <w:szCs w:val="18"/>
                <w:lang w:val="el-GR"/>
              </w:rPr>
            </w:pPr>
          </w:p>
          <w:p w:rsidR="009453BD" w:rsidRPr="001C18AD" w:rsidRDefault="004C1881" w:rsidP="009453BD">
            <w:pPr>
              <w:rPr>
                <w:rFonts w:ascii="Verdana" w:hAnsi="Verdana"/>
                <w:b/>
                <w:sz w:val="18"/>
                <w:szCs w:val="18"/>
                <w:lang w:val="el-GR"/>
              </w:rPr>
            </w:pPr>
            <w:r w:rsidRPr="001C18AD">
              <w:rPr>
                <w:rFonts w:ascii="Verdana" w:eastAsia="Arial Unicode MS" w:hAnsi="Verdana"/>
                <w:b/>
                <w:sz w:val="18"/>
                <w:szCs w:val="18"/>
                <w:lang w:val="el-GR"/>
              </w:rPr>
              <w:t>Αριθ. Απόφασης:      45</w:t>
            </w:r>
            <w:r w:rsidR="009453BD" w:rsidRPr="001C18AD">
              <w:rPr>
                <w:rFonts w:ascii="Verdana" w:eastAsia="Arial Unicode MS" w:hAnsi="Verdana"/>
                <w:b/>
                <w:sz w:val="18"/>
                <w:szCs w:val="18"/>
                <w:lang w:val="el-GR"/>
              </w:rPr>
              <w:t>4</w:t>
            </w:r>
            <w:r w:rsidR="009453BD" w:rsidRPr="001C18AD">
              <w:rPr>
                <w:rFonts w:ascii="Verdana" w:hAnsi="Verdana"/>
                <w:b/>
                <w:sz w:val="18"/>
                <w:szCs w:val="18"/>
                <w:lang w:val="el-GR"/>
              </w:rPr>
              <w:t>/2015</w:t>
            </w:r>
          </w:p>
          <w:p w:rsidR="009453BD" w:rsidRPr="001C18AD" w:rsidRDefault="009453BD" w:rsidP="00700B82">
            <w:pPr>
              <w:jc w:val="both"/>
              <w:rPr>
                <w:rFonts w:ascii="Verdana" w:hAnsi="Verdana"/>
                <w:b/>
                <w:sz w:val="18"/>
                <w:szCs w:val="18"/>
                <w:lang w:val="el-GR"/>
              </w:rPr>
            </w:pPr>
          </w:p>
        </w:tc>
        <w:tc>
          <w:tcPr>
            <w:tcW w:w="6379" w:type="dxa"/>
          </w:tcPr>
          <w:p w:rsidR="00622666" w:rsidRPr="007662A1" w:rsidRDefault="00622666" w:rsidP="00622666">
            <w:pPr>
              <w:rPr>
                <w:rFonts w:ascii="Verdana" w:eastAsia="Arial Unicode MS" w:hAnsi="Verdana"/>
                <w:b/>
                <w:sz w:val="18"/>
                <w:szCs w:val="18"/>
                <w:lang w:val="el-GR"/>
              </w:rPr>
            </w:pPr>
            <w:r w:rsidRPr="007662A1">
              <w:rPr>
                <w:rFonts w:ascii="Verdana" w:eastAsia="Arial Unicode MS" w:hAnsi="Verdana"/>
                <w:b/>
                <w:sz w:val="18"/>
                <w:szCs w:val="18"/>
                <w:lang w:val="el-GR"/>
              </w:rPr>
              <w:t>Το  Δ.Σ.   αποφασίζει  ομόφωνα</w:t>
            </w:r>
          </w:p>
          <w:p w:rsidR="009C18F9" w:rsidRPr="007662A1" w:rsidRDefault="009C18F9" w:rsidP="009C18F9">
            <w:pPr>
              <w:pStyle w:val="3"/>
              <w:jc w:val="both"/>
              <w:rPr>
                <w:rFonts w:ascii="Verdana" w:hAnsi="Verdana" w:cs="Tahoma"/>
                <w:b/>
                <w:sz w:val="18"/>
                <w:szCs w:val="18"/>
              </w:rPr>
            </w:pPr>
            <w:r w:rsidRPr="007662A1">
              <w:rPr>
                <w:rFonts w:ascii="Verdana" w:hAnsi="Verdana" w:cs="Tahoma"/>
                <w:sz w:val="18"/>
                <w:szCs w:val="18"/>
              </w:rPr>
              <w:t>Εγκρίνει τον 2</w:t>
            </w:r>
            <w:r w:rsidRPr="007662A1">
              <w:rPr>
                <w:rFonts w:ascii="Verdana" w:hAnsi="Verdana" w:cs="Tahoma"/>
                <w:sz w:val="18"/>
                <w:szCs w:val="18"/>
                <w:vertAlign w:val="superscript"/>
              </w:rPr>
              <w:t>ο</w:t>
            </w:r>
            <w:r w:rsidRPr="007662A1">
              <w:rPr>
                <w:rFonts w:ascii="Verdana" w:hAnsi="Verdana" w:cs="Tahoma"/>
                <w:sz w:val="18"/>
                <w:szCs w:val="18"/>
              </w:rPr>
              <w:t xml:space="preserve"> ΑΠΕ του έργου   «</w:t>
            </w:r>
            <w:r w:rsidRPr="007662A1">
              <w:rPr>
                <w:rFonts w:ascii="Verdana" w:hAnsi="Verdana"/>
                <w:sz w:val="18"/>
                <w:szCs w:val="18"/>
              </w:rPr>
              <w:t>Επισκευή Δημοτικών Καταστημάτων 2014</w:t>
            </w:r>
            <w:r w:rsidRPr="007662A1">
              <w:rPr>
                <w:rFonts w:ascii="Verdana" w:hAnsi="Verdana" w:cs="Tahoma"/>
                <w:sz w:val="18"/>
                <w:szCs w:val="18"/>
              </w:rPr>
              <w:t>» σύμφωνα με τις διατάξεις του άρθρου 57  του  Ν 3669/08 ανάδοχος του οποίου είναι ο</w:t>
            </w:r>
            <w:r w:rsidRPr="007662A1">
              <w:rPr>
                <w:rFonts w:ascii="Verdana" w:hAnsi="Verdana"/>
                <w:sz w:val="18"/>
                <w:szCs w:val="18"/>
              </w:rPr>
              <w:t xml:space="preserve"> </w:t>
            </w:r>
            <w:proofErr w:type="spellStart"/>
            <w:r w:rsidRPr="007662A1">
              <w:rPr>
                <w:rFonts w:ascii="Verdana" w:hAnsi="Verdana"/>
                <w:sz w:val="18"/>
                <w:szCs w:val="18"/>
              </w:rPr>
              <w:t>Μάγκουρας</w:t>
            </w:r>
            <w:proofErr w:type="spellEnd"/>
            <w:r w:rsidRPr="007662A1">
              <w:rPr>
                <w:rFonts w:ascii="Verdana" w:hAnsi="Verdana"/>
                <w:sz w:val="18"/>
                <w:szCs w:val="18"/>
              </w:rPr>
              <w:t xml:space="preserve"> Δ.  Ε.Ε.</w:t>
            </w:r>
          </w:p>
          <w:p w:rsidR="00632101" w:rsidRPr="007662A1" w:rsidRDefault="00632101" w:rsidP="00A83D7C">
            <w:pPr>
              <w:jc w:val="both"/>
              <w:rPr>
                <w:rFonts w:ascii="Verdana" w:eastAsia="Arial Unicode MS" w:hAnsi="Verdana"/>
                <w:b/>
                <w:sz w:val="18"/>
                <w:szCs w:val="18"/>
                <w:lang w:val="el-GR"/>
              </w:rPr>
            </w:pPr>
          </w:p>
        </w:tc>
      </w:tr>
      <w:tr w:rsidR="00632101" w:rsidRPr="003F461D" w:rsidTr="00907B0E">
        <w:trPr>
          <w:trHeight w:val="1282"/>
        </w:trPr>
        <w:tc>
          <w:tcPr>
            <w:tcW w:w="675" w:type="dxa"/>
          </w:tcPr>
          <w:p w:rsidR="00632101" w:rsidRPr="003F461D" w:rsidRDefault="00632101" w:rsidP="005B2AE5">
            <w:pPr>
              <w:rPr>
                <w:rFonts w:ascii="Verdana" w:eastAsia="Arial Unicode MS" w:hAnsi="Verdana"/>
                <w:sz w:val="18"/>
                <w:szCs w:val="18"/>
                <w:lang w:val="el-GR"/>
              </w:rPr>
            </w:pPr>
          </w:p>
          <w:p w:rsidR="00632101" w:rsidRPr="003F461D" w:rsidRDefault="00632101" w:rsidP="005B2AE5">
            <w:pPr>
              <w:rPr>
                <w:rFonts w:ascii="Verdana" w:eastAsia="Arial Unicode MS" w:hAnsi="Verdana"/>
                <w:sz w:val="18"/>
                <w:szCs w:val="18"/>
                <w:lang w:val="el-GR"/>
              </w:rPr>
            </w:pPr>
            <w:r w:rsidRPr="003F461D">
              <w:rPr>
                <w:rFonts w:ascii="Verdana" w:eastAsia="Arial Unicode MS" w:hAnsi="Verdana"/>
                <w:sz w:val="18"/>
                <w:szCs w:val="18"/>
                <w:lang w:val="el-GR"/>
              </w:rPr>
              <w:t>14ο</w:t>
            </w:r>
          </w:p>
        </w:tc>
        <w:tc>
          <w:tcPr>
            <w:tcW w:w="3402" w:type="dxa"/>
          </w:tcPr>
          <w:p w:rsidR="004C1881" w:rsidRPr="001C18AD" w:rsidRDefault="004C1881" w:rsidP="004C1881">
            <w:pPr>
              <w:jc w:val="both"/>
              <w:rPr>
                <w:rFonts w:ascii="Verdana" w:hAnsi="Verdana"/>
                <w:b/>
                <w:sz w:val="18"/>
                <w:szCs w:val="18"/>
                <w:lang w:val="el-GR"/>
              </w:rPr>
            </w:pPr>
            <w:r w:rsidRPr="001C18AD">
              <w:rPr>
                <w:rFonts w:ascii="Verdana" w:hAnsi="Verdana"/>
                <w:b/>
                <w:sz w:val="18"/>
                <w:szCs w:val="18"/>
                <w:lang w:val="el-GR"/>
              </w:rPr>
              <w:t xml:space="preserve">Χορήγηση ή μη παράτασης προθεσμίας εκτέλεσης του έργου ««Επισκευή Δημοτικών Καταστημάτων 2014». </w:t>
            </w:r>
          </w:p>
          <w:p w:rsidR="00632101" w:rsidRPr="001C18AD" w:rsidRDefault="00632101" w:rsidP="00700B82">
            <w:pPr>
              <w:jc w:val="both"/>
              <w:rPr>
                <w:rFonts w:ascii="Verdana" w:hAnsi="Verdana"/>
                <w:b/>
                <w:sz w:val="18"/>
                <w:szCs w:val="18"/>
                <w:lang w:val="el-GR"/>
              </w:rPr>
            </w:pPr>
          </w:p>
          <w:p w:rsidR="009453BD" w:rsidRPr="001C18AD" w:rsidRDefault="004C1881" w:rsidP="009453BD">
            <w:pPr>
              <w:rPr>
                <w:rFonts w:ascii="Verdana" w:hAnsi="Verdana"/>
                <w:b/>
                <w:sz w:val="18"/>
                <w:szCs w:val="18"/>
                <w:lang w:val="el-GR"/>
              </w:rPr>
            </w:pPr>
            <w:r w:rsidRPr="001C18AD">
              <w:rPr>
                <w:rFonts w:ascii="Verdana" w:eastAsia="Arial Unicode MS" w:hAnsi="Verdana"/>
                <w:b/>
                <w:sz w:val="18"/>
                <w:szCs w:val="18"/>
                <w:lang w:val="el-GR"/>
              </w:rPr>
              <w:t>Αριθ. Απόφασης:      45</w:t>
            </w:r>
            <w:r w:rsidR="009453BD" w:rsidRPr="001C18AD">
              <w:rPr>
                <w:rFonts w:ascii="Verdana" w:eastAsia="Arial Unicode MS" w:hAnsi="Verdana"/>
                <w:b/>
                <w:sz w:val="18"/>
                <w:szCs w:val="18"/>
                <w:lang w:val="el-GR"/>
              </w:rPr>
              <w:t>5</w:t>
            </w:r>
            <w:r w:rsidR="009453BD" w:rsidRPr="001C18AD">
              <w:rPr>
                <w:rFonts w:ascii="Verdana" w:hAnsi="Verdana"/>
                <w:b/>
                <w:sz w:val="18"/>
                <w:szCs w:val="18"/>
                <w:lang w:val="el-GR"/>
              </w:rPr>
              <w:t>/2015</w:t>
            </w:r>
          </w:p>
          <w:p w:rsidR="009453BD" w:rsidRPr="001C18AD" w:rsidRDefault="009453BD" w:rsidP="00700B82">
            <w:pPr>
              <w:jc w:val="both"/>
              <w:rPr>
                <w:rFonts w:ascii="Verdana" w:hAnsi="Verdana"/>
                <w:b/>
                <w:sz w:val="18"/>
                <w:szCs w:val="18"/>
                <w:lang w:val="el-GR"/>
              </w:rPr>
            </w:pPr>
          </w:p>
        </w:tc>
        <w:tc>
          <w:tcPr>
            <w:tcW w:w="6379" w:type="dxa"/>
          </w:tcPr>
          <w:p w:rsidR="00622666" w:rsidRPr="007662A1" w:rsidRDefault="00622666" w:rsidP="0043239F">
            <w:pPr>
              <w:jc w:val="both"/>
              <w:rPr>
                <w:rFonts w:ascii="Verdana" w:eastAsia="Arial Unicode MS" w:hAnsi="Verdana"/>
                <w:b/>
                <w:sz w:val="18"/>
                <w:szCs w:val="18"/>
                <w:lang w:val="el-GR"/>
              </w:rPr>
            </w:pPr>
            <w:r w:rsidRPr="007662A1">
              <w:rPr>
                <w:rFonts w:ascii="Verdana" w:eastAsia="Arial Unicode MS" w:hAnsi="Verdana"/>
                <w:b/>
                <w:sz w:val="18"/>
                <w:szCs w:val="18"/>
                <w:lang w:val="el-GR"/>
              </w:rPr>
              <w:t>Το  Δ.Σ.   αποφασίζει  ομόφωνα</w:t>
            </w:r>
          </w:p>
          <w:p w:rsidR="00632101" w:rsidRPr="007662A1" w:rsidRDefault="009C18F9" w:rsidP="0043239F">
            <w:pPr>
              <w:jc w:val="both"/>
              <w:rPr>
                <w:rFonts w:ascii="Verdana" w:eastAsia="Arial Unicode MS" w:hAnsi="Verdana"/>
                <w:b/>
                <w:sz w:val="18"/>
                <w:szCs w:val="18"/>
                <w:lang w:val="el-GR"/>
              </w:rPr>
            </w:pPr>
            <w:r w:rsidRPr="007662A1">
              <w:rPr>
                <w:rFonts w:ascii="Verdana" w:hAnsi="Verdana" w:cs="Tahoma"/>
                <w:sz w:val="18"/>
                <w:szCs w:val="18"/>
                <w:lang w:val="el-GR"/>
              </w:rPr>
              <w:t xml:space="preserve">Εγκρίνει όπως χορηγηθεί  παράταση   μέχρι </w:t>
            </w:r>
            <w:r w:rsidRPr="007662A1">
              <w:rPr>
                <w:rFonts w:ascii="Verdana" w:hAnsi="Verdana"/>
                <w:sz w:val="18"/>
                <w:szCs w:val="18"/>
                <w:lang w:val="el-GR"/>
              </w:rPr>
              <w:t xml:space="preserve"> 29-2-2016</w:t>
            </w:r>
            <w:r w:rsidRPr="007662A1">
              <w:rPr>
                <w:rFonts w:ascii="Verdana" w:hAnsi="Verdana" w:cs="Tahoma"/>
                <w:sz w:val="18"/>
                <w:szCs w:val="18"/>
                <w:lang w:val="el-GR"/>
              </w:rPr>
              <w:t xml:space="preserve">, με αναθεώρηση,  όπως έχει αιτηθεί  </w:t>
            </w:r>
            <w:r w:rsidRPr="007662A1">
              <w:rPr>
                <w:rFonts w:ascii="Verdana" w:hAnsi="Verdana"/>
                <w:sz w:val="18"/>
                <w:szCs w:val="18"/>
                <w:lang w:val="el-GR"/>
              </w:rPr>
              <w:t xml:space="preserve">ο ανάδοχος  </w:t>
            </w:r>
            <w:proofErr w:type="spellStart"/>
            <w:r w:rsidRPr="007662A1">
              <w:rPr>
                <w:rFonts w:ascii="Verdana" w:hAnsi="Verdana"/>
                <w:sz w:val="18"/>
                <w:szCs w:val="18"/>
                <w:lang w:val="el-GR"/>
              </w:rPr>
              <w:t>Μάγκουρας</w:t>
            </w:r>
            <w:proofErr w:type="spellEnd"/>
            <w:r w:rsidRPr="007662A1">
              <w:rPr>
                <w:rFonts w:ascii="Verdana" w:hAnsi="Verdana"/>
                <w:sz w:val="18"/>
                <w:szCs w:val="18"/>
                <w:lang w:val="el-GR"/>
              </w:rPr>
              <w:t xml:space="preserve"> Δ.  </w:t>
            </w:r>
            <w:r w:rsidRPr="007662A1">
              <w:rPr>
                <w:rFonts w:ascii="Verdana" w:hAnsi="Verdana"/>
                <w:sz w:val="18"/>
                <w:szCs w:val="18"/>
              </w:rPr>
              <w:t xml:space="preserve">Ε.Ε. </w:t>
            </w:r>
            <w:proofErr w:type="spellStart"/>
            <w:r w:rsidRPr="007662A1">
              <w:rPr>
                <w:rFonts w:ascii="Verdana" w:hAnsi="Verdana"/>
                <w:sz w:val="18"/>
                <w:szCs w:val="18"/>
              </w:rPr>
              <w:t>του</w:t>
            </w:r>
            <w:proofErr w:type="spellEnd"/>
            <w:r w:rsidRPr="007662A1">
              <w:rPr>
                <w:rFonts w:ascii="Verdana" w:hAnsi="Verdana"/>
                <w:sz w:val="18"/>
                <w:szCs w:val="18"/>
              </w:rPr>
              <w:t xml:space="preserve"> </w:t>
            </w:r>
            <w:proofErr w:type="spellStart"/>
            <w:r w:rsidRPr="007662A1">
              <w:rPr>
                <w:rFonts w:ascii="Verdana" w:hAnsi="Verdana"/>
                <w:sz w:val="18"/>
                <w:szCs w:val="18"/>
              </w:rPr>
              <w:t>έργου</w:t>
            </w:r>
            <w:proofErr w:type="spellEnd"/>
            <w:r w:rsidRPr="007662A1">
              <w:rPr>
                <w:rFonts w:ascii="Verdana" w:hAnsi="Verdana"/>
                <w:sz w:val="18"/>
                <w:szCs w:val="18"/>
              </w:rPr>
              <w:t xml:space="preserve"> «</w:t>
            </w:r>
            <w:proofErr w:type="spellStart"/>
            <w:r w:rsidRPr="007662A1">
              <w:rPr>
                <w:rFonts w:ascii="Verdana" w:hAnsi="Verdana"/>
                <w:sz w:val="18"/>
                <w:szCs w:val="18"/>
              </w:rPr>
              <w:t>Επισκευή</w:t>
            </w:r>
            <w:proofErr w:type="spellEnd"/>
            <w:r w:rsidRPr="007662A1">
              <w:rPr>
                <w:rFonts w:ascii="Verdana" w:hAnsi="Verdana"/>
                <w:sz w:val="18"/>
                <w:szCs w:val="18"/>
              </w:rPr>
              <w:t xml:space="preserve"> </w:t>
            </w:r>
            <w:proofErr w:type="spellStart"/>
            <w:r w:rsidRPr="007662A1">
              <w:rPr>
                <w:rFonts w:ascii="Verdana" w:hAnsi="Verdana"/>
                <w:sz w:val="18"/>
                <w:szCs w:val="18"/>
              </w:rPr>
              <w:t>Δημοτικών</w:t>
            </w:r>
            <w:proofErr w:type="spellEnd"/>
            <w:r w:rsidRPr="007662A1">
              <w:rPr>
                <w:rFonts w:ascii="Verdana" w:hAnsi="Verdana"/>
                <w:sz w:val="18"/>
                <w:szCs w:val="18"/>
              </w:rPr>
              <w:t xml:space="preserve"> </w:t>
            </w:r>
            <w:proofErr w:type="spellStart"/>
            <w:r w:rsidRPr="007662A1">
              <w:rPr>
                <w:rFonts w:ascii="Verdana" w:hAnsi="Verdana"/>
                <w:sz w:val="18"/>
                <w:szCs w:val="18"/>
              </w:rPr>
              <w:t>Καταστημάτων</w:t>
            </w:r>
            <w:proofErr w:type="spellEnd"/>
            <w:r w:rsidRPr="007662A1">
              <w:rPr>
                <w:rFonts w:ascii="Verdana" w:hAnsi="Verdana"/>
                <w:sz w:val="18"/>
                <w:szCs w:val="18"/>
              </w:rPr>
              <w:t xml:space="preserve"> 2014»  </w:t>
            </w:r>
          </w:p>
        </w:tc>
      </w:tr>
      <w:tr w:rsidR="00632101" w:rsidRPr="00907B0E" w:rsidTr="00907B0E">
        <w:trPr>
          <w:trHeight w:val="1282"/>
        </w:trPr>
        <w:tc>
          <w:tcPr>
            <w:tcW w:w="675" w:type="dxa"/>
          </w:tcPr>
          <w:p w:rsidR="00632101" w:rsidRPr="003F461D" w:rsidRDefault="00632101" w:rsidP="005B2AE5">
            <w:pPr>
              <w:rPr>
                <w:rFonts w:ascii="Verdana" w:eastAsia="Arial Unicode MS" w:hAnsi="Verdana"/>
                <w:sz w:val="18"/>
                <w:szCs w:val="18"/>
                <w:lang w:val="el-GR"/>
              </w:rPr>
            </w:pPr>
          </w:p>
          <w:p w:rsidR="00632101" w:rsidRPr="003F461D" w:rsidRDefault="00632101" w:rsidP="005B2AE5">
            <w:pPr>
              <w:rPr>
                <w:rFonts w:ascii="Verdana" w:eastAsia="Arial Unicode MS" w:hAnsi="Verdana"/>
                <w:sz w:val="18"/>
                <w:szCs w:val="18"/>
                <w:lang w:val="el-GR"/>
              </w:rPr>
            </w:pPr>
            <w:r w:rsidRPr="003F461D">
              <w:rPr>
                <w:rFonts w:ascii="Verdana" w:eastAsia="Arial Unicode MS" w:hAnsi="Verdana"/>
                <w:sz w:val="18"/>
                <w:szCs w:val="18"/>
                <w:lang w:val="el-GR"/>
              </w:rPr>
              <w:t>15ο</w:t>
            </w:r>
          </w:p>
        </w:tc>
        <w:tc>
          <w:tcPr>
            <w:tcW w:w="3402" w:type="dxa"/>
          </w:tcPr>
          <w:p w:rsidR="009453BD" w:rsidRPr="001C18AD" w:rsidRDefault="004C1881" w:rsidP="009453BD">
            <w:pPr>
              <w:jc w:val="both"/>
              <w:rPr>
                <w:rFonts w:ascii="Verdana" w:hAnsi="Verdana"/>
                <w:b/>
                <w:sz w:val="18"/>
                <w:szCs w:val="18"/>
                <w:lang w:val="el-GR"/>
              </w:rPr>
            </w:pPr>
            <w:r w:rsidRPr="001C18AD">
              <w:rPr>
                <w:rFonts w:ascii="Verdana" w:hAnsi="Verdana"/>
                <w:b/>
                <w:sz w:val="18"/>
                <w:szCs w:val="18"/>
                <w:lang w:val="el-GR"/>
              </w:rPr>
              <w:t>Χορήγηση ή μη παράτασης προθεσμίας εκτέλεσης του έργου «Οδοποιία ΔΕ Γυθείου και Σμύνους 2015»</w:t>
            </w:r>
          </w:p>
          <w:p w:rsidR="009453BD" w:rsidRPr="001C18AD" w:rsidRDefault="009453BD" w:rsidP="009453BD">
            <w:pPr>
              <w:jc w:val="both"/>
              <w:rPr>
                <w:rFonts w:ascii="Verdana" w:hAnsi="Verdana"/>
                <w:b/>
                <w:sz w:val="18"/>
                <w:szCs w:val="18"/>
                <w:lang w:val="el-GR"/>
              </w:rPr>
            </w:pPr>
          </w:p>
          <w:p w:rsidR="009453BD" w:rsidRPr="001C18AD" w:rsidRDefault="004C1881" w:rsidP="009453BD">
            <w:pPr>
              <w:rPr>
                <w:rFonts w:ascii="Verdana" w:hAnsi="Verdana"/>
                <w:b/>
                <w:sz w:val="18"/>
                <w:szCs w:val="18"/>
                <w:lang w:val="el-GR"/>
              </w:rPr>
            </w:pPr>
            <w:r w:rsidRPr="001C18AD">
              <w:rPr>
                <w:rFonts w:ascii="Verdana" w:eastAsia="Arial Unicode MS" w:hAnsi="Verdana"/>
                <w:b/>
                <w:sz w:val="18"/>
                <w:szCs w:val="18"/>
                <w:lang w:val="el-GR"/>
              </w:rPr>
              <w:t>Αριθ. Απόφασης:      45</w:t>
            </w:r>
            <w:r w:rsidR="009453BD" w:rsidRPr="001C18AD">
              <w:rPr>
                <w:rFonts w:ascii="Verdana" w:eastAsia="Arial Unicode MS" w:hAnsi="Verdana"/>
                <w:b/>
                <w:sz w:val="18"/>
                <w:szCs w:val="18"/>
                <w:lang w:val="el-GR"/>
              </w:rPr>
              <w:t>6</w:t>
            </w:r>
            <w:r w:rsidR="009453BD" w:rsidRPr="001C18AD">
              <w:rPr>
                <w:rFonts w:ascii="Verdana" w:hAnsi="Verdana"/>
                <w:b/>
                <w:sz w:val="18"/>
                <w:szCs w:val="18"/>
                <w:lang w:val="el-GR"/>
              </w:rPr>
              <w:t>/2015</w:t>
            </w:r>
          </w:p>
          <w:p w:rsidR="00632101" w:rsidRPr="001C18AD" w:rsidRDefault="00632101" w:rsidP="00700B82">
            <w:pPr>
              <w:jc w:val="both"/>
              <w:rPr>
                <w:rFonts w:ascii="Verdana" w:hAnsi="Verdana"/>
                <w:b/>
                <w:sz w:val="18"/>
                <w:szCs w:val="18"/>
                <w:lang w:val="el-GR"/>
              </w:rPr>
            </w:pPr>
          </w:p>
        </w:tc>
        <w:tc>
          <w:tcPr>
            <w:tcW w:w="6379" w:type="dxa"/>
          </w:tcPr>
          <w:p w:rsidR="009C18F9" w:rsidRPr="007662A1" w:rsidRDefault="00622666" w:rsidP="0043239F">
            <w:pPr>
              <w:jc w:val="both"/>
              <w:rPr>
                <w:rFonts w:ascii="Verdana" w:eastAsia="Arial Unicode MS" w:hAnsi="Verdana"/>
                <w:b/>
                <w:sz w:val="18"/>
                <w:szCs w:val="18"/>
                <w:lang w:val="el-GR"/>
              </w:rPr>
            </w:pPr>
            <w:r w:rsidRPr="007662A1">
              <w:rPr>
                <w:rFonts w:ascii="Verdana" w:eastAsia="Arial Unicode MS" w:hAnsi="Verdana"/>
                <w:b/>
                <w:sz w:val="18"/>
                <w:szCs w:val="18"/>
                <w:lang w:val="el-GR"/>
              </w:rPr>
              <w:t>Το  Δ.Σ.   αποφασίζει  ομόφωνα</w:t>
            </w:r>
          </w:p>
          <w:p w:rsidR="00632101" w:rsidRPr="007662A1" w:rsidRDefault="009C18F9" w:rsidP="0043239F">
            <w:pPr>
              <w:jc w:val="both"/>
              <w:rPr>
                <w:rFonts w:ascii="Verdana" w:eastAsia="Arial Unicode MS" w:hAnsi="Verdana"/>
                <w:sz w:val="18"/>
                <w:szCs w:val="18"/>
                <w:lang w:val="el-GR"/>
              </w:rPr>
            </w:pPr>
            <w:r w:rsidRPr="007662A1">
              <w:rPr>
                <w:rFonts w:ascii="Verdana" w:hAnsi="Verdana" w:cs="Tahoma"/>
                <w:sz w:val="18"/>
                <w:szCs w:val="18"/>
                <w:lang w:val="el-GR"/>
              </w:rPr>
              <w:t xml:space="preserve">Εγκρίνει όπως χορηγηθεί  παράταση   μέχρι </w:t>
            </w:r>
            <w:r w:rsidRPr="007662A1">
              <w:rPr>
                <w:rFonts w:ascii="Verdana" w:hAnsi="Verdana"/>
                <w:sz w:val="18"/>
                <w:szCs w:val="18"/>
                <w:lang w:val="el-GR"/>
              </w:rPr>
              <w:t xml:space="preserve"> 8-3-2016</w:t>
            </w:r>
            <w:r w:rsidRPr="007662A1">
              <w:rPr>
                <w:rFonts w:ascii="Verdana" w:hAnsi="Verdana" w:cs="Tahoma"/>
                <w:sz w:val="18"/>
                <w:szCs w:val="18"/>
                <w:lang w:val="el-GR"/>
              </w:rPr>
              <w:t xml:space="preserve">, με αναθεώρηση,  όπως έχει αιτηθεί  </w:t>
            </w:r>
            <w:r w:rsidRPr="007662A1">
              <w:rPr>
                <w:rFonts w:ascii="Verdana" w:hAnsi="Verdana"/>
                <w:sz w:val="18"/>
                <w:szCs w:val="18"/>
                <w:lang w:val="el-GR"/>
              </w:rPr>
              <w:t xml:space="preserve">ο ανάδοχος Γ &amp; Π. </w:t>
            </w:r>
            <w:proofErr w:type="spellStart"/>
            <w:r w:rsidRPr="007662A1">
              <w:rPr>
                <w:rFonts w:ascii="Verdana" w:hAnsi="Verdana"/>
                <w:sz w:val="18"/>
                <w:szCs w:val="18"/>
                <w:lang w:val="el-GR"/>
              </w:rPr>
              <w:t>Κουτσούκαλης</w:t>
            </w:r>
            <w:proofErr w:type="spellEnd"/>
            <w:r w:rsidRPr="007662A1">
              <w:rPr>
                <w:rFonts w:ascii="Verdana" w:hAnsi="Verdana"/>
                <w:sz w:val="18"/>
                <w:szCs w:val="18"/>
                <w:lang w:val="el-GR"/>
              </w:rPr>
              <w:t xml:space="preserve"> Ο.Ε.  </w:t>
            </w:r>
            <w:proofErr w:type="spellStart"/>
            <w:r w:rsidRPr="007662A1">
              <w:rPr>
                <w:rFonts w:ascii="Verdana" w:hAnsi="Verdana"/>
                <w:sz w:val="18"/>
                <w:szCs w:val="18"/>
              </w:rPr>
              <w:t>του</w:t>
            </w:r>
            <w:proofErr w:type="spellEnd"/>
            <w:r w:rsidRPr="007662A1">
              <w:rPr>
                <w:rFonts w:ascii="Verdana" w:hAnsi="Verdana"/>
                <w:sz w:val="18"/>
                <w:szCs w:val="18"/>
              </w:rPr>
              <w:t xml:space="preserve"> </w:t>
            </w:r>
            <w:proofErr w:type="spellStart"/>
            <w:r w:rsidRPr="007662A1">
              <w:rPr>
                <w:rFonts w:ascii="Verdana" w:hAnsi="Verdana"/>
                <w:sz w:val="18"/>
                <w:szCs w:val="18"/>
              </w:rPr>
              <w:t>έργου</w:t>
            </w:r>
            <w:proofErr w:type="spellEnd"/>
            <w:r w:rsidRPr="007662A1">
              <w:rPr>
                <w:rFonts w:ascii="Verdana" w:hAnsi="Verdana"/>
                <w:sz w:val="18"/>
                <w:szCs w:val="18"/>
              </w:rPr>
              <w:t xml:space="preserve"> «</w:t>
            </w:r>
            <w:proofErr w:type="spellStart"/>
            <w:r w:rsidRPr="007662A1">
              <w:rPr>
                <w:rFonts w:ascii="Verdana" w:hAnsi="Verdana"/>
                <w:sz w:val="18"/>
                <w:szCs w:val="18"/>
              </w:rPr>
              <w:t>Οδοποιία</w:t>
            </w:r>
            <w:proofErr w:type="spellEnd"/>
            <w:r w:rsidRPr="007662A1">
              <w:rPr>
                <w:rFonts w:ascii="Verdana" w:hAnsi="Verdana"/>
                <w:sz w:val="18"/>
                <w:szCs w:val="18"/>
              </w:rPr>
              <w:t xml:space="preserve"> Δ.Ε. </w:t>
            </w:r>
            <w:proofErr w:type="spellStart"/>
            <w:r w:rsidRPr="007662A1">
              <w:rPr>
                <w:rFonts w:ascii="Verdana" w:hAnsi="Verdana"/>
                <w:sz w:val="18"/>
                <w:szCs w:val="18"/>
              </w:rPr>
              <w:t>Γυθείου</w:t>
            </w:r>
            <w:proofErr w:type="spellEnd"/>
            <w:r w:rsidRPr="007662A1">
              <w:rPr>
                <w:rFonts w:ascii="Verdana" w:hAnsi="Verdana"/>
                <w:sz w:val="18"/>
                <w:szCs w:val="18"/>
              </w:rPr>
              <w:t xml:space="preserve"> </w:t>
            </w:r>
            <w:proofErr w:type="spellStart"/>
            <w:r w:rsidRPr="007662A1">
              <w:rPr>
                <w:rFonts w:ascii="Verdana" w:hAnsi="Verdana"/>
                <w:sz w:val="18"/>
                <w:szCs w:val="18"/>
              </w:rPr>
              <w:t>και</w:t>
            </w:r>
            <w:proofErr w:type="spellEnd"/>
            <w:r w:rsidRPr="007662A1">
              <w:rPr>
                <w:rFonts w:ascii="Verdana" w:hAnsi="Verdana"/>
                <w:sz w:val="18"/>
                <w:szCs w:val="18"/>
              </w:rPr>
              <w:t xml:space="preserve"> Σμύνους 2015»    </w:t>
            </w:r>
          </w:p>
        </w:tc>
      </w:tr>
      <w:tr w:rsidR="00632101" w:rsidRPr="005A1D2F" w:rsidTr="00907B0E">
        <w:trPr>
          <w:trHeight w:val="1282"/>
        </w:trPr>
        <w:tc>
          <w:tcPr>
            <w:tcW w:w="675" w:type="dxa"/>
          </w:tcPr>
          <w:p w:rsidR="00632101" w:rsidRPr="003F461D" w:rsidRDefault="00632101" w:rsidP="005B2AE5">
            <w:pPr>
              <w:rPr>
                <w:rFonts w:ascii="Verdana" w:eastAsia="Arial Unicode MS" w:hAnsi="Verdana"/>
                <w:sz w:val="18"/>
                <w:szCs w:val="18"/>
                <w:lang w:val="el-GR"/>
              </w:rPr>
            </w:pPr>
          </w:p>
          <w:p w:rsidR="00632101" w:rsidRPr="003F461D" w:rsidRDefault="00632101" w:rsidP="005B2AE5">
            <w:pPr>
              <w:rPr>
                <w:rFonts w:ascii="Verdana" w:eastAsia="Arial Unicode MS" w:hAnsi="Verdana"/>
                <w:sz w:val="18"/>
                <w:szCs w:val="18"/>
                <w:lang w:val="el-GR"/>
              </w:rPr>
            </w:pPr>
            <w:r w:rsidRPr="003F461D">
              <w:rPr>
                <w:rFonts w:ascii="Verdana" w:eastAsia="Arial Unicode MS" w:hAnsi="Verdana"/>
                <w:sz w:val="18"/>
                <w:szCs w:val="18"/>
                <w:lang w:val="el-GR"/>
              </w:rPr>
              <w:t>16ο</w:t>
            </w:r>
          </w:p>
        </w:tc>
        <w:tc>
          <w:tcPr>
            <w:tcW w:w="3402" w:type="dxa"/>
          </w:tcPr>
          <w:p w:rsidR="004C1881" w:rsidRPr="001C18AD" w:rsidRDefault="004C1881" w:rsidP="004C1881">
            <w:pPr>
              <w:jc w:val="both"/>
              <w:rPr>
                <w:rFonts w:ascii="Verdana" w:hAnsi="Verdana"/>
                <w:b/>
                <w:sz w:val="18"/>
                <w:szCs w:val="18"/>
                <w:lang w:val="el-GR"/>
              </w:rPr>
            </w:pPr>
            <w:r w:rsidRPr="001C18AD">
              <w:rPr>
                <w:rFonts w:ascii="Verdana" w:hAnsi="Verdana"/>
                <w:b/>
                <w:sz w:val="18"/>
                <w:szCs w:val="18"/>
                <w:lang w:val="el-GR"/>
              </w:rPr>
              <w:t>Χορήγηση ή μη παράτασης προθεσμίας εκτέλεσης του έργου « Αναπλάσεις-Διαμορφώσεις ΔΕ  Γυθείου 2015».</w:t>
            </w:r>
          </w:p>
          <w:p w:rsidR="00632101" w:rsidRPr="001C18AD" w:rsidRDefault="00632101" w:rsidP="00700B82">
            <w:pPr>
              <w:jc w:val="both"/>
              <w:rPr>
                <w:rFonts w:ascii="Verdana" w:hAnsi="Verdana"/>
                <w:b/>
                <w:sz w:val="18"/>
                <w:szCs w:val="18"/>
                <w:lang w:val="el-GR"/>
              </w:rPr>
            </w:pPr>
          </w:p>
          <w:p w:rsidR="009453BD" w:rsidRPr="001C18AD" w:rsidRDefault="004C1881" w:rsidP="00F9278B">
            <w:pPr>
              <w:rPr>
                <w:rFonts w:ascii="Verdana" w:hAnsi="Verdana"/>
                <w:b/>
                <w:sz w:val="18"/>
                <w:szCs w:val="18"/>
                <w:lang w:val="el-GR"/>
              </w:rPr>
            </w:pPr>
            <w:r w:rsidRPr="001C18AD">
              <w:rPr>
                <w:rFonts w:ascii="Verdana" w:eastAsia="Arial Unicode MS" w:hAnsi="Verdana"/>
                <w:b/>
                <w:sz w:val="18"/>
                <w:szCs w:val="18"/>
                <w:lang w:val="el-GR"/>
              </w:rPr>
              <w:t>Αριθ. Απόφασης:      45</w:t>
            </w:r>
            <w:r w:rsidR="009453BD" w:rsidRPr="001C18AD">
              <w:rPr>
                <w:rFonts w:ascii="Verdana" w:eastAsia="Arial Unicode MS" w:hAnsi="Verdana"/>
                <w:b/>
                <w:sz w:val="18"/>
                <w:szCs w:val="18"/>
                <w:lang w:val="el-GR"/>
              </w:rPr>
              <w:t>7</w:t>
            </w:r>
            <w:r w:rsidR="009453BD" w:rsidRPr="001C18AD">
              <w:rPr>
                <w:rFonts w:ascii="Verdana" w:hAnsi="Verdana"/>
                <w:b/>
                <w:sz w:val="18"/>
                <w:szCs w:val="18"/>
                <w:lang w:val="el-GR"/>
              </w:rPr>
              <w:t>/2015</w:t>
            </w:r>
          </w:p>
        </w:tc>
        <w:tc>
          <w:tcPr>
            <w:tcW w:w="6379" w:type="dxa"/>
          </w:tcPr>
          <w:p w:rsidR="00622666" w:rsidRPr="003F461D" w:rsidRDefault="00622666" w:rsidP="00622666">
            <w:pPr>
              <w:rPr>
                <w:rFonts w:ascii="Verdana" w:eastAsia="Arial Unicode MS" w:hAnsi="Verdana"/>
                <w:b/>
                <w:sz w:val="18"/>
                <w:szCs w:val="18"/>
                <w:lang w:val="el-GR"/>
              </w:rPr>
            </w:pPr>
            <w:r w:rsidRPr="003F461D">
              <w:rPr>
                <w:rFonts w:ascii="Verdana" w:eastAsia="Arial Unicode MS" w:hAnsi="Verdana"/>
                <w:b/>
                <w:sz w:val="18"/>
                <w:szCs w:val="18"/>
                <w:lang w:val="el-GR"/>
              </w:rPr>
              <w:t>Το  Δ.Σ.   αποφασίζει  ομόφωνα</w:t>
            </w:r>
          </w:p>
          <w:p w:rsidR="005A1D2F" w:rsidRPr="001C18AD" w:rsidRDefault="005A1D2F" w:rsidP="005A1D2F">
            <w:pPr>
              <w:jc w:val="both"/>
              <w:rPr>
                <w:rFonts w:ascii="Verdana" w:hAnsi="Verdana"/>
                <w:b/>
                <w:sz w:val="18"/>
                <w:szCs w:val="18"/>
                <w:lang w:val="el-GR"/>
              </w:rPr>
            </w:pPr>
            <w:r w:rsidRPr="007662A1">
              <w:rPr>
                <w:rFonts w:ascii="Verdana" w:hAnsi="Verdana" w:cs="Tahoma"/>
                <w:sz w:val="18"/>
                <w:szCs w:val="18"/>
                <w:lang w:val="el-GR"/>
              </w:rPr>
              <w:t xml:space="preserve">Εγκρίνει όπως χορηγηθεί  παράταση   </w:t>
            </w:r>
            <w:r w:rsidRPr="005A1D2F">
              <w:rPr>
                <w:rFonts w:ascii="Verdana" w:hAnsi="Verdana"/>
                <w:sz w:val="18"/>
                <w:szCs w:val="18"/>
                <w:lang w:val="el-GR"/>
              </w:rPr>
              <w:t>εκτέλεσης του έργου « Αναπλάσεις-Διαμορφώσεις ΔΕ  Γυθείου 2015».</w:t>
            </w:r>
          </w:p>
          <w:p w:rsidR="00632101" w:rsidRPr="003F461D" w:rsidRDefault="00632101" w:rsidP="004C1881">
            <w:pPr>
              <w:jc w:val="both"/>
              <w:rPr>
                <w:rFonts w:ascii="Verdana" w:hAnsi="Verdana"/>
                <w:b/>
                <w:sz w:val="18"/>
                <w:szCs w:val="18"/>
                <w:lang w:val="el-GR" w:eastAsia="el-GR"/>
              </w:rPr>
            </w:pPr>
          </w:p>
        </w:tc>
      </w:tr>
      <w:tr w:rsidR="00632101" w:rsidRPr="007928FD" w:rsidTr="00907B0E">
        <w:trPr>
          <w:trHeight w:val="1282"/>
        </w:trPr>
        <w:tc>
          <w:tcPr>
            <w:tcW w:w="675" w:type="dxa"/>
          </w:tcPr>
          <w:p w:rsidR="00632101" w:rsidRPr="003F461D" w:rsidRDefault="00632101" w:rsidP="005B2AE5">
            <w:pPr>
              <w:rPr>
                <w:rFonts w:ascii="Verdana" w:eastAsia="Arial Unicode MS" w:hAnsi="Verdana"/>
                <w:sz w:val="18"/>
                <w:szCs w:val="18"/>
                <w:lang w:val="el-GR"/>
              </w:rPr>
            </w:pPr>
          </w:p>
          <w:p w:rsidR="00632101" w:rsidRPr="003F461D" w:rsidRDefault="00632101" w:rsidP="005B2AE5">
            <w:pPr>
              <w:rPr>
                <w:rFonts w:ascii="Verdana" w:eastAsia="Arial Unicode MS" w:hAnsi="Verdana"/>
                <w:sz w:val="18"/>
                <w:szCs w:val="18"/>
                <w:lang w:val="el-GR"/>
              </w:rPr>
            </w:pPr>
            <w:r w:rsidRPr="003F461D">
              <w:rPr>
                <w:rFonts w:ascii="Verdana" w:eastAsia="Arial Unicode MS" w:hAnsi="Verdana"/>
                <w:sz w:val="18"/>
                <w:szCs w:val="18"/>
                <w:lang w:val="el-GR"/>
              </w:rPr>
              <w:t>17ο</w:t>
            </w:r>
          </w:p>
        </w:tc>
        <w:tc>
          <w:tcPr>
            <w:tcW w:w="3402" w:type="dxa"/>
          </w:tcPr>
          <w:p w:rsidR="004C1881" w:rsidRPr="00907B0E" w:rsidRDefault="004C1881" w:rsidP="004C1881">
            <w:pPr>
              <w:jc w:val="both"/>
              <w:rPr>
                <w:rFonts w:ascii="Verdana" w:hAnsi="Verdana"/>
                <w:b/>
                <w:sz w:val="18"/>
                <w:szCs w:val="18"/>
                <w:lang w:val="el-GR"/>
              </w:rPr>
            </w:pPr>
            <w:r w:rsidRPr="001C18AD">
              <w:rPr>
                <w:rFonts w:ascii="Verdana" w:hAnsi="Verdana"/>
                <w:b/>
                <w:sz w:val="18"/>
                <w:szCs w:val="18"/>
                <w:lang w:val="el-GR"/>
              </w:rPr>
              <w:t>ΠΕΡΙ ΕΓΚΡΙΣΗΣ ΥΛΟΠΟΙΗΣΗΣ ΠΡΟΓΡΑΜΜΑΤΟΣ – ΠΡΟΓΡΑΜΜΑΤΙΚΗΣ ΣΥΜΒΑΣΗΣ ΜΕ ΤΙΤΛΟ: «</w:t>
            </w:r>
            <w:r w:rsidRPr="001C18AD">
              <w:rPr>
                <w:rFonts w:ascii="Verdana" w:hAnsi="Verdana"/>
                <w:b/>
                <w:sz w:val="18"/>
                <w:szCs w:val="18"/>
                <w:u w:val="single"/>
                <w:lang w:val="el-GR"/>
              </w:rPr>
              <w:t xml:space="preserve">Πρόγραμμα Καταπολέμησης Κουνουπιών με πεδίο εφαρμογής επιλεγμένες περιοχές του φυσικού, </w:t>
            </w:r>
            <w:proofErr w:type="spellStart"/>
            <w:r w:rsidRPr="001C18AD">
              <w:rPr>
                <w:rFonts w:ascii="Verdana" w:hAnsi="Verdana"/>
                <w:b/>
                <w:sz w:val="18"/>
                <w:szCs w:val="18"/>
                <w:u w:val="single"/>
                <w:lang w:val="el-GR"/>
              </w:rPr>
              <w:t>περιαστικού</w:t>
            </w:r>
            <w:proofErr w:type="spellEnd"/>
            <w:r w:rsidRPr="001C18AD">
              <w:rPr>
                <w:rFonts w:ascii="Verdana" w:hAnsi="Verdana"/>
                <w:b/>
                <w:sz w:val="18"/>
                <w:szCs w:val="18"/>
                <w:u w:val="single"/>
                <w:lang w:val="el-GR"/>
              </w:rPr>
              <w:t>, αγροτικού και αστικού συστήματος Δήμων των Περιφερειακών Ενοτήτων Αργολίδας, Αρκαδίας, Κορινθίας, Λακωνίας και Μεσσηνίας</w:t>
            </w:r>
            <w:r w:rsidRPr="001C18AD">
              <w:rPr>
                <w:rFonts w:ascii="Verdana" w:hAnsi="Verdana"/>
                <w:b/>
                <w:sz w:val="18"/>
                <w:szCs w:val="18"/>
                <w:lang w:val="el-GR"/>
              </w:rPr>
              <w:t>»,</w:t>
            </w:r>
            <w:r w:rsidRPr="001C18AD">
              <w:rPr>
                <w:rFonts w:ascii="Verdana" w:hAnsi="Verdana"/>
                <w:sz w:val="18"/>
                <w:szCs w:val="18"/>
                <w:lang w:val="el-GR"/>
              </w:rPr>
              <w:t xml:space="preserve"> </w:t>
            </w:r>
            <w:r w:rsidRPr="001C18AD">
              <w:rPr>
                <w:rFonts w:ascii="Verdana" w:hAnsi="Verdana"/>
                <w:b/>
                <w:sz w:val="18"/>
                <w:szCs w:val="18"/>
                <w:lang w:val="el-GR"/>
              </w:rPr>
              <w:t>το οποίο αποτελεί μέρος του προγράμματος: «Διαχείριση Επιδημιολογικών Κιν</w:t>
            </w:r>
            <w:r w:rsidR="00A55F19">
              <w:rPr>
                <w:rFonts w:ascii="Verdana" w:hAnsi="Verdana"/>
                <w:b/>
                <w:sz w:val="18"/>
                <w:szCs w:val="18"/>
                <w:lang w:val="el-GR"/>
              </w:rPr>
              <w:t xml:space="preserve">δύνων που προκύπτουν από </w:t>
            </w:r>
            <w:proofErr w:type="spellStart"/>
            <w:r w:rsidR="00A55F19">
              <w:rPr>
                <w:rFonts w:ascii="Verdana" w:hAnsi="Verdana"/>
                <w:b/>
                <w:sz w:val="18"/>
                <w:szCs w:val="18"/>
                <w:lang w:val="el-GR"/>
              </w:rPr>
              <w:t>ΈντομαΔιαβιβαστές</w:t>
            </w:r>
            <w:proofErr w:type="spellEnd"/>
            <w:r w:rsidRPr="001C18AD">
              <w:rPr>
                <w:rFonts w:ascii="Verdana" w:hAnsi="Verdana"/>
                <w:b/>
                <w:sz w:val="18"/>
                <w:szCs w:val="18"/>
                <w:lang w:val="el-GR"/>
              </w:rPr>
              <w:t xml:space="preserve">(Κουνούπια, Σκνίπες, Φλεβοτόμοι). </w:t>
            </w:r>
            <w:r w:rsidRPr="00907B0E">
              <w:rPr>
                <w:rFonts w:ascii="Verdana" w:hAnsi="Verdana"/>
                <w:b/>
                <w:sz w:val="18"/>
                <w:szCs w:val="18"/>
                <w:lang w:val="el-GR"/>
              </w:rPr>
              <w:t>Δημιουργία και Οργάνωση Μηχανισμού Επαγρύπνησης, Ταχείας Αντίδρασης και Καταπολέμησης Εντόμων Διαβιβαστών στην Περιφέρεια Πελοποννήσου».`</w:t>
            </w:r>
          </w:p>
          <w:p w:rsidR="00632101" w:rsidRPr="001C18AD" w:rsidRDefault="00632101" w:rsidP="00700B82">
            <w:pPr>
              <w:jc w:val="both"/>
              <w:rPr>
                <w:rFonts w:ascii="Verdana" w:hAnsi="Verdana"/>
                <w:b/>
                <w:sz w:val="18"/>
                <w:szCs w:val="18"/>
                <w:lang w:val="el-GR"/>
              </w:rPr>
            </w:pPr>
          </w:p>
          <w:p w:rsidR="009453BD" w:rsidRPr="001C18AD" w:rsidRDefault="004C1881" w:rsidP="009453BD">
            <w:pPr>
              <w:rPr>
                <w:rFonts w:ascii="Verdana" w:hAnsi="Verdana"/>
                <w:b/>
                <w:sz w:val="18"/>
                <w:szCs w:val="18"/>
                <w:lang w:val="el-GR"/>
              </w:rPr>
            </w:pPr>
            <w:r w:rsidRPr="001C18AD">
              <w:rPr>
                <w:rFonts w:ascii="Verdana" w:eastAsia="Arial Unicode MS" w:hAnsi="Verdana"/>
                <w:b/>
                <w:sz w:val="18"/>
                <w:szCs w:val="18"/>
                <w:lang w:val="el-GR"/>
              </w:rPr>
              <w:t>Αριθ. Απόφασης:      45</w:t>
            </w:r>
            <w:r w:rsidR="009453BD" w:rsidRPr="001C18AD">
              <w:rPr>
                <w:rFonts w:ascii="Verdana" w:eastAsia="Arial Unicode MS" w:hAnsi="Verdana"/>
                <w:b/>
                <w:sz w:val="18"/>
                <w:szCs w:val="18"/>
                <w:lang w:val="el-GR"/>
              </w:rPr>
              <w:t>8</w:t>
            </w:r>
            <w:r w:rsidR="009453BD" w:rsidRPr="001C18AD">
              <w:rPr>
                <w:rFonts w:ascii="Verdana" w:hAnsi="Verdana"/>
                <w:b/>
                <w:sz w:val="18"/>
                <w:szCs w:val="18"/>
                <w:lang w:val="el-GR"/>
              </w:rPr>
              <w:t>/2015</w:t>
            </w:r>
          </w:p>
          <w:p w:rsidR="009453BD" w:rsidRPr="001C18AD" w:rsidRDefault="009453BD" w:rsidP="00700B82">
            <w:pPr>
              <w:jc w:val="both"/>
              <w:rPr>
                <w:rFonts w:ascii="Verdana" w:hAnsi="Verdana"/>
                <w:b/>
                <w:sz w:val="18"/>
                <w:szCs w:val="18"/>
                <w:lang w:val="el-GR"/>
              </w:rPr>
            </w:pPr>
          </w:p>
        </w:tc>
        <w:tc>
          <w:tcPr>
            <w:tcW w:w="6379" w:type="dxa"/>
          </w:tcPr>
          <w:p w:rsidR="00622666" w:rsidRDefault="00622666" w:rsidP="00622666">
            <w:pPr>
              <w:rPr>
                <w:rFonts w:ascii="Verdana" w:eastAsia="Arial Unicode MS" w:hAnsi="Verdana"/>
                <w:b/>
                <w:sz w:val="18"/>
                <w:szCs w:val="18"/>
                <w:lang w:val="el-GR"/>
              </w:rPr>
            </w:pPr>
          </w:p>
          <w:p w:rsidR="009C18F9" w:rsidRDefault="009C18F9" w:rsidP="00622666">
            <w:pPr>
              <w:rPr>
                <w:rFonts w:ascii="Verdana" w:eastAsia="Arial Unicode MS" w:hAnsi="Verdana"/>
                <w:b/>
                <w:sz w:val="18"/>
                <w:szCs w:val="18"/>
                <w:lang w:val="el-GR"/>
              </w:rPr>
            </w:pPr>
          </w:p>
          <w:p w:rsidR="009C18F9" w:rsidRPr="003F461D" w:rsidRDefault="009C18F9" w:rsidP="00622666">
            <w:pPr>
              <w:rPr>
                <w:rFonts w:ascii="Verdana" w:eastAsia="Arial Unicode MS" w:hAnsi="Verdana"/>
                <w:b/>
                <w:sz w:val="18"/>
                <w:szCs w:val="18"/>
                <w:lang w:val="el-GR"/>
              </w:rPr>
            </w:pPr>
            <w:r>
              <w:rPr>
                <w:rFonts w:ascii="Verdana" w:eastAsia="Arial Unicode MS" w:hAnsi="Verdana"/>
                <w:b/>
                <w:sz w:val="18"/>
                <w:szCs w:val="18"/>
                <w:lang w:val="el-GR"/>
              </w:rPr>
              <w:t>ΑΠΟΣΥΡΘΗΚΕ</w:t>
            </w:r>
          </w:p>
          <w:p w:rsidR="00632101" w:rsidRPr="003F461D" w:rsidRDefault="00632101" w:rsidP="004C1881">
            <w:pPr>
              <w:pStyle w:val="3"/>
              <w:spacing w:after="0"/>
              <w:jc w:val="both"/>
              <w:rPr>
                <w:rFonts w:ascii="Verdana" w:eastAsia="Arial Unicode MS" w:hAnsi="Verdana"/>
                <w:b/>
                <w:sz w:val="18"/>
                <w:szCs w:val="18"/>
              </w:rPr>
            </w:pPr>
          </w:p>
        </w:tc>
      </w:tr>
      <w:tr w:rsidR="00632101" w:rsidRPr="009C18F9" w:rsidTr="00907B0E">
        <w:trPr>
          <w:trHeight w:val="1282"/>
        </w:trPr>
        <w:tc>
          <w:tcPr>
            <w:tcW w:w="675" w:type="dxa"/>
          </w:tcPr>
          <w:p w:rsidR="00632101" w:rsidRPr="003F461D" w:rsidRDefault="00632101" w:rsidP="005B2AE5">
            <w:pPr>
              <w:rPr>
                <w:rFonts w:ascii="Verdana" w:eastAsia="Arial Unicode MS" w:hAnsi="Verdana"/>
                <w:sz w:val="18"/>
                <w:szCs w:val="18"/>
                <w:lang w:val="el-GR"/>
              </w:rPr>
            </w:pPr>
          </w:p>
          <w:p w:rsidR="00632101" w:rsidRPr="003F461D" w:rsidRDefault="00632101" w:rsidP="005B2AE5">
            <w:pPr>
              <w:rPr>
                <w:rFonts w:ascii="Verdana" w:eastAsia="Arial Unicode MS" w:hAnsi="Verdana"/>
                <w:sz w:val="18"/>
                <w:szCs w:val="18"/>
                <w:lang w:val="el-GR"/>
              </w:rPr>
            </w:pPr>
            <w:r w:rsidRPr="003F461D">
              <w:rPr>
                <w:rFonts w:ascii="Verdana" w:eastAsia="Arial Unicode MS" w:hAnsi="Verdana"/>
                <w:sz w:val="18"/>
                <w:szCs w:val="18"/>
                <w:lang w:val="el-GR"/>
              </w:rPr>
              <w:t>18ο</w:t>
            </w:r>
          </w:p>
        </w:tc>
        <w:tc>
          <w:tcPr>
            <w:tcW w:w="3402" w:type="dxa"/>
          </w:tcPr>
          <w:p w:rsidR="004C1881" w:rsidRPr="001C18AD" w:rsidRDefault="004C1881" w:rsidP="001C18AD">
            <w:pPr>
              <w:jc w:val="both"/>
              <w:rPr>
                <w:rFonts w:ascii="Verdana" w:hAnsi="Verdana"/>
                <w:b/>
                <w:sz w:val="18"/>
                <w:szCs w:val="18"/>
                <w:lang w:val="el-GR"/>
              </w:rPr>
            </w:pPr>
            <w:r w:rsidRPr="001C18AD">
              <w:rPr>
                <w:rFonts w:ascii="Verdana" w:hAnsi="Verdana"/>
                <w:b/>
                <w:sz w:val="18"/>
                <w:szCs w:val="18"/>
                <w:lang w:val="el-GR"/>
              </w:rPr>
              <w:t xml:space="preserve">Συζήτηση αιτήματος Ευγενίας </w:t>
            </w:r>
            <w:proofErr w:type="spellStart"/>
            <w:r w:rsidRPr="001C18AD">
              <w:rPr>
                <w:rFonts w:ascii="Verdana" w:hAnsi="Verdana"/>
                <w:b/>
                <w:sz w:val="18"/>
                <w:szCs w:val="18"/>
                <w:lang w:val="el-GR"/>
              </w:rPr>
              <w:t>Βακολιά</w:t>
            </w:r>
            <w:proofErr w:type="spellEnd"/>
            <w:r w:rsidRPr="001C18AD">
              <w:rPr>
                <w:rFonts w:ascii="Verdana" w:hAnsi="Verdana"/>
                <w:b/>
                <w:sz w:val="18"/>
                <w:szCs w:val="18"/>
                <w:lang w:val="el-GR"/>
              </w:rPr>
              <w:t xml:space="preserve"> για αντιστήριξη δημοτικού δρόμου στην Τ.Κ. Μέλισσας με δική της δαπάνη</w:t>
            </w:r>
          </w:p>
          <w:p w:rsidR="00632101" w:rsidRPr="001C18AD" w:rsidRDefault="00632101" w:rsidP="00700B82">
            <w:pPr>
              <w:jc w:val="both"/>
              <w:rPr>
                <w:rFonts w:ascii="Verdana" w:hAnsi="Verdana"/>
                <w:b/>
                <w:sz w:val="18"/>
                <w:szCs w:val="18"/>
                <w:lang w:val="el-GR"/>
              </w:rPr>
            </w:pPr>
          </w:p>
          <w:p w:rsidR="00B77D0F" w:rsidRPr="001C18AD" w:rsidRDefault="00B77D0F" w:rsidP="00B77D0F">
            <w:pPr>
              <w:rPr>
                <w:rFonts w:ascii="Verdana" w:hAnsi="Verdana"/>
                <w:b/>
                <w:sz w:val="18"/>
                <w:szCs w:val="18"/>
                <w:lang w:val="el-GR"/>
              </w:rPr>
            </w:pPr>
            <w:r w:rsidRPr="001C18AD">
              <w:rPr>
                <w:rFonts w:ascii="Verdana" w:eastAsia="Arial Unicode MS" w:hAnsi="Verdana"/>
                <w:b/>
                <w:sz w:val="18"/>
                <w:szCs w:val="18"/>
                <w:lang w:val="el-GR"/>
              </w:rPr>
              <w:t xml:space="preserve">Αριθ. Απόφασης:      </w:t>
            </w:r>
            <w:r w:rsidR="004C1881" w:rsidRPr="001C18AD">
              <w:rPr>
                <w:rFonts w:ascii="Verdana" w:eastAsia="Arial Unicode MS" w:hAnsi="Verdana"/>
                <w:b/>
                <w:sz w:val="18"/>
                <w:szCs w:val="18"/>
                <w:lang w:val="el-GR"/>
              </w:rPr>
              <w:t>45</w:t>
            </w:r>
            <w:r w:rsidR="00655D44" w:rsidRPr="001C18AD">
              <w:rPr>
                <w:rFonts w:ascii="Verdana" w:eastAsia="Arial Unicode MS" w:hAnsi="Verdana"/>
                <w:b/>
                <w:sz w:val="18"/>
                <w:szCs w:val="18"/>
                <w:lang w:val="el-GR"/>
              </w:rPr>
              <w:t>9/</w:t>
            </w:r>
            <w:r w:rsidRPr="001C18AD">
              <w:rPr>
                <w:rFonts w:ascii="Verdana" w:hAnsi="Verdana"/>
                <w:b/>
                <w:sz w:val="18"/>
                <w:szCs w:val="18"/>
                <w:lang w:val="el-GR"/>
              </w:rPr>
              <w:t>2015</w:t>
            </w:r>
          </w:p>
          <w:p w:rsidR="00B77D0F" w:rsidRPr="001C18AD" w:rsidRDefault="00B77D0F" w:rsidP="00700B82">
            <w:pPr>
              <w:jc w:val="both"/>
              <w:rPr>
                <w:rFonts w:ascii="Verdana" w:hAnsi="Verdana"/>
                <w:b/>
                <w:sz w:val="18"/>
                <w:szCs w:val="18"/>
                <w:lang w:val="el-GR"/>
              </w:rPr>
            </w:pPr>
          </w:p>
        </w:tc>
        <w:tc>
          <w:tcPr>
            <w:tcW w:w="6379" w:type="dxa"/>
          </w:tcPr>
          <w:p w:rsidR="00622666" w:rsidRPr="003F461D" w:rsidRDefault="00622666" w:rsidP="00622666">
            <w:pPr>
              <w:rPr>
                <w:rFonts w:ascii="Verdana" w:eastAsia="Arial Unicode MS" w:hAnsi="Verdana"/>
                <w:b/>
                <w:sz w:val="18"/>
                <w:szCs w:val="18"/>
                <w:lang w:val="el-GR"/>
              </w:rPr>
            </w:pPr>
            <w:r w:rsidRPr="003F461D">
              <w:rPr>
                <w:rFonts w:ascii="Verdana" w:eastAsia="Arial Unicode MS" w:hAnsi="Verdana"/>
                <w:b/>
                <w:sz w:val="18"/>
                <w:szCs w:val="18"/>
                <w:lang w:val="el-GR"/>
              </w:rPr>
              <w:t>Το  Δ.Σ.   αποφασίζει  ομόφωνα</w:t>
            </w:r>
          </w:p>
          <w:p w:rsidR="00632101" w:rsidRPr="007662A1" w:rsidRDefault="009C18F9" w:rsidP="009C18F9">
            <w:pPr>
              <w:jc w:val="both"/>
              <w:rPr>
                <w:rFonts w:ascii="Verdana" w:eastAsia="Arial Unicode MS" w:hAnsi="Verdana"/>
                <w:b/>
                <w:sz w:val="18"/>
                <w:szCs w:val="18"/>
                <w:lang w:val="el-GR"/>
              </w:rPr>
            </w:pPr>
            <w:r w:rsidRPr="007662A1">
              <w:rPr>
                <w:rFonts w:ascii="Verdana" w:hAnsi="Verdana" w:cs="Tahoma"/>
                <w:sz w:val="18"/>
                <w:szCs w:val="18"/>
                <w:lang w:val="el-GR"/>
              </w:rPr>
              <w:t xml:space="preserve">Εγκρίνει και Επιτρέπει στην </w:t>
            </w:r>
            <w:r w:rsidRPr="007662A1">
              <w:rPr>
                <w:rFonts w:ascii="Verdana" w:hAnsi="Verdana"/>
                <w:sz w:val="18"/>
                <w:szCs w:val="18"/>
                <w:lang w:val="el-GR"/>
              </w:rPr>
              <w:t xml:space="preserve">κ. </w:t>
            </w:r>
            <w:proofErr w:type="spellStart"/>
            <w:r w:rsidRPr="007662A1">
              <w:rPr>
                <w:rFonts w:ascii="Verdana" w:hAnsi="Verdana"/>
                <w:sz w:val="18"/>
                <w:szCs w:val="18"/>
                <w:lang w:val="el-GR"/>
              </w:rPr>
              <w:t>Βακολιά</w:t>
            </w:r>
            <w:proofErr w:type="spellEnd"/>
            <w:r w:rsidRPr="007662A1">
              <w:rPr>
                <w:rFonts w:ascii="Verdana" w:hAnsi="Verdana"/>
                <w:sz w:val="18"/>
                <w:szCs w:val="18"/>
                <w:lang w:val="el-GR"/>
              </w:rPr>
              <w:t xml:space="preserve"> Ευγενία του Παναγιώτη  να προβεί σε κατασκευή τοίχου αντιστήριξης τοίχου από οπλισμένο σκυρόδεμα κατηγορίας </w:t>
            </w:r>
            <w:r w:rsidRPr="007662A1">
              <w:rPr>
                <w:rFonts w:ascii="Verdana" w:hAnsi="Verdana"/>
                <w:sz w:val="18"/>
                <w:szCs w:val="18"/>
              </w:rPr>
              <w:t>C</w:t>
            </w:r>
            <w:r w:rsidRPr="007662A1">
              <w:rPr>
                <w:rFonts w:ascii="Verdana" w:hAnsi="Verdana"/>
                <w:sz w:val="18"/>
                <w:szCs w:val="18"/>
                <w:lang w:val="el-GR"/>
              </w:rPr>
              <w:t xml:space="preserve"> 16/20 σε μήκος 12μ.  ύψους 1,30μ. περίπου και πάχους 25 εκ. με δικά της έξοδα, στο δημοτικό δρόμο στην θέση «ΔΟΥΚΑ» Τ.Κ. Μέλισσας</w:t>
            </w:r>
          </w:p>
        </w:tc>
      </w:tr>
    </w:tbl>
    <w:p w:rsidR="00EA066A" w:rsidRPr="003F461D" w:rsidRDefault="00EA066A" w:rsidP="00346868">
      <w:pPr>
        <w:tabs>
          <w:tab w:val="left" w:pos="3645"/>
          <w:tab w:val="center" w:pos="4782"/>
        </w:tabs>
        <w:rPr>
          <w:rFonts w:ascii="Verdana" w:eastAsia="Arial Unicode MS" w:hAnsi="Verdana"/>
          <w:sz w:val="18"/>
          <w:szCs w:val="18"/>
          <w:lang w:val="el-GR"/>
        </w:rPr>
      </w:pPr>
    </w:p>
    <w:p w:rsidR="00D87EEA" w:rsidRPr="003F461D" w:rsidRDefault="008F7452" w:rsidP="003F16FD">
      <w:pPr>
        <w:tabs>
          <w:tab w:val="left" w:pos="3645"/>
          <w:tab w:val="center" w:pos="4782"/>
        </w:tabs>
        <w:jc w:val="center"/>
        <w:rPr>
          <w:rFonts w:ascii="Verdana" w:eastAsia="Arial Unicode MS" w:hAnsi="Verdana"/>
          <w:sz w:val="18"/>
          <w:szCs w:val="18"/>
          <w:lang w:val="el-GR"/>
        </w:rPr>
      </w:pPr>
      <w:r w:rsidRPr="003F461D">
        <w:rPr>
          <w:rFonts w:ascii="Verdana" w:eastAsia="Arial Unicode MS" w:hAnsi="Verdana"/>
          <w:sz w:val="18"/>
          <w:szCs w:val="18"/>
          <w:lang w:val="el-GR"/>
        </w:rPr>
        <w:t>Γύθειο</w:t>
      </w:r>
      <w:r w:rsidR="006545D7" w:rsidRPr="003F461D">
        <w:rPr>
          <w:rFonts w:ascii="Verdana" w:eastAsia="Arial Unicode MS" w:hAnsi="Verdana"/>
          <w:sz w:val="18"/>
          <w:szCs w:val="18"/>
          <w:lang w:val="el-GR"/>
        </w:rPr>
        <w:t xml:space="preserve"> </w:t>
      </w:r>
      <w:r w:rsidR="007662A1">
        <w:rPr>
          <w:rFonts w:ascii="Verdana" w:eastAsia="Arial Unicode MS" w:hAnsi="Verdana"/>
          <w:sz w:val="18"/>
          <w:szCs w:val="18"/>
          <w:lang w:val="el-GR"/>
        </w:rPr>
        <w:t xml:space="preserve"> 4-1-2016</w:t>
      </w:r>
    </w:p>
    <w:p w:rsidR="00384A87" w:rsidRPr="003F461D" w:rsidRDefault="00384A87" w:rsidP="00D87EEA">
      <w:pPr>
        <w:tabs>
          <w:tab w:val="left" w:pos="3645"/>
          <w:tab w:val="center" w:pos="4782"/>
        </w:tabs>
        <w:jc w:val="center"/>
        <w:rPr>
          <w:rFonts w:ascii="Verdana" w:eastAsia="Arial Unicode MS" w:hAnsi="Verdana"/>
          <w:sz w:val="18"/>
          <w:szCs w:val="18"/>
          <w:lang w:val="el-GR"/>
        </w:rPr>
      </w:pPr>
      <w:r w:rsidRPr="003F461D">
        <w:rPr>
          <w:rFonts w:ascii="Verdana" w:eastAsia="Arial Unicode MS" w:hAnsi="Verdana"/>
          <w:sz w:val="18"/>
          <w:szCs w:val="18"/>
          <w:lang w:val="el-GR"/>
        </w:rPr>
        <w:t>Ο Πρόεδρος του Δ.Σ.</w:t>
      </w:r>
    </w:p>
    <w:p w:rsidR="00384A87" w:rsidRPr="003F461D" w:rsidRDefault="00384A87" w:rsidP="00D87EEA">
      <w:pPr>
        <w:jc w:val="center"/>
        <w:rPr>
          <w:rFonts w:ascii="Verdana" w:eastAsia="Arial Unicode MS" w:hAnsi="Verdana"/>
          <w:sz w:val="18"/>
          <w:szCs w:val="18"/>
          <w:lang w:val="el-GR"/>
        </w:rPr>
      </w:pPr>
    </w:p>
    <w:p w:rsidR="00384A87" w:rsidRPr="003F461D" w:rsidRDefault="00384A87" w:rsidP="00D87EEA">
      <w:pPr>
        <w:jc w:val="center"/>
        <w:rPr>
          <w:rFonts w:ascii="Verdana" w:eastAsia="Arial Unicode MS" w:hAnsi="Verdana"/>
          <w:sz w:val="18"/>
          <w:szCs w:val="18"/>
          <w:lang w:val="el-GR"/>
        </w:rPr>
      </w:pPr>
    </w:p>
    <w:p w:rsidR="00384A87" w:rsidRPr="003F461D" w:rsidRDefault="00384A87" w:rsidP="00D87EEA">
      <w:pPr>
        <w:tabs>
          <w:tab w:val="left" w:pos="4005"/>
        </w:tabs>
        <w:jc w:val="center"/>
        <w:rPr>
          <w:rFonts w:ascii="Verdana" w:eastAsia="Arial Unicode MS" w:hAnsi="Verdana"/>
          <w:sz w:val="18"/>
          <w:szCs w:val="18"/>
          <w:lang w:val="el-GR"/>
        </w:rPr>
      </w:pPr>
    </w:p>
    <w:p w:rsidR="00777D94" w:rsidRPr="003F461D" w:rsidRDefault="00A0290E" w:rsidP="00D87EEA">
      <w:pPr>
        <w:tabs>
          <w:tab w:val="left" w:pos="4005"/>
        </w:tabs>
        <w:jc w:val="center"/>
        <w:rPr>
          <w:rFonts w:ascii="Verdana" w:eastAsia="Arial Unicode MS" w:hAnsi="Verdana"/>
          <w:sz w:val="18"/>
          <w:szCs w:val="18"/>
          <w:lang w:val="el-GR"/>
        </w:rPr>
      </w:pPr>
      <w:r w:rsidRPr="003F461D">
        <w:rPr>
          <w:rFonts w:ascii="Verdana" w:eastAsia="Arial Unicode MS" w:hAnsi="Verdana"/>
          <w:sz w:val="18"/>
          <w:szCs w:val="18"/>
          <w:lang w:val="el-GR"/>
        </w:rPr>
        <w:t>Γεώργιος  Μητσάκος</w:t>
      </w:r>
    </w:p>
    <w:sectPr w:rsidR="00777D94" w:rsidRPr="003F461D" w:rsidSect="00A55F19">
      <w:pgSz w:w="11906" w:h="16838"/>
      <w:pgMar w:top="426" w:right="924" w:bottom="28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6E9"/>
    <w:multiLevelType w:val="hybridMultilevel"/>
    <w:tmpl w:val="A84046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7D41296"/>
    <w:multiLevelType w:val="hybridMultilevel"/>
    <w:tmpl w:val="B27001BE"/>
    <w:lvl w:ilvl="0" w:tplc="08CA7B46">
      <w:start w:val="1"/>
      <w:numFmt w:val="decimal"/>
      <w:lvlText w:val="%1."/>
      <w:lvlJc w:val="left"/>
      <w:pPr>
        <w:ind w:left="615" w:hanging="360"/>
      </w:pPr>
      <w:rPr>
        <w:rFonts w:hint="default"/>
      </w:rPr>
    </w:lvl>
    <w:lvl w:ilvl="1" w:tplc="04080019" w:tentative="1">
      <w:start w:val="1"/>
      <w:numFmt w:val="lowerLetter"/>
      <w:lvlText w:val="%2."/>
      <w:lvlJc w:val="left"/>
      <w:pPr>
        <w:ind w:left="1335" w:hanging="360"/>
      </w:pPr>
    </w:lvl>
    <w:lvl w:ilvl="2" w:tplc="0408001B" w:tentative="1">
      <w:start w:val="1"/>
      <w:numFmt w:val="lowerRoman"/>
      <w:lvlText w:val="%3."/>
      <w:lvlJc w:val="right"/>
      <w:pPr>
        <w:ind w:left="2055" w:hanging="180"/>
      </w:pPr>
    </w:lvl>
    <w:lvl w:ilvl="3" w:tplc="0408000F" w:tentative="1">
      <w:start w:val="1"/>
      <w:numFmt w:val="decimal"/>
      <w:lvlText w:val="%4."/>
      <w:lvlJc w:val="left"/>
      <w:pPr>
        <w:ind w:left="2775" w:hanging="360"/>
      </w:pPr>
    </w:lvl>
    <w:lvl w:ilvl="4" w:tplc="04080019" w:tentative="1">
      <w:start w:val="1"/>
      <w:numFmt w:val="lowerLetter"/>
      <w:lvlText w:val="%5."/>
      <w:lvlJc w:val="left"/>
      <w:pPr>
        <w:ind w:left="3495" w:hanging="360"/>
      </w:pPr>
    </w:lvl>
    <w:lvl w:ilvl="5" w:tplc="0408001B" w:tentative="1">
      <w:start w:val="1"/>
      <w:numFmt w:val="lowerRoman"/>
      <w:lvlText w:val="%6."/>
      <w:lvlJc w:val="right"/>
      <w:pPr>
        <w:ind w:left="4215" w:hanging="180"/>
      </w:pPr>
    </w:lvl>
    <w:lvl w:ilvl="6" w:tplc="0408000F" w:tentative="1">
      <w:start w:val="1"/>
      <w:numFmt w:val="decimal"/>
      <w:lvlText w:val="%7."/>
      <w:lvlJc w:val="left"/>
      <w:pPr>
        <w:ind w:left="4935" w:hanging="360"/>
      </w:pPr>
    </w:lvl>
    <w:lvl w:ilvl="7" w:tplc="04080019" w:tentative="1">
      <w:start w:val="1"/>
      <w:numFmt w:val="lowerLetter"/>
      <w:lvlText w:val="%8."/>
      <w:lvlJc w:val="left"/>
      <w:pPr>
        <w:ind w:left="5655" w:hanging="360"/>
      </w:pPr>
    </w:lvl>
    <w:lvl w:ilvl="8" w:tplc="0408001B" w:tentative="1">
      <w:start w:val="1"/>
      <w:numFmt w:val="lowerRoman"/>
      <w:lvlText w:val="%9."/>
      <w:lvlJc w:val="right"/>
      <w:pPr>
        <w:ind w:left="6375" w:hanging="180"/>
      </w:pPr>
    </w:lvl>
  </w:abstractNum>
  <w:abstractNum w:abstractNumId="2">
    <w:nsid w:val="0E8B17CD"/>
    <w:multiLevelType w:val="hybridMultilevel"/>
    <w:tmpl w:val="9C04B4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1017517"/>
    <w:multiLevelType w:val="hybridMultilevel"/>
    <w:tmpl w:val="3A6C9CEA"/>
    <w:lvl w:ilvl="0" w:tplc="6E8EBF1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1866CE7"/>
    <w:multiLevelType w:val="hybridMultilevel"/>
    <w:tmpl w:val="5D8C219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22D7969"/>
    <w:multiLevelType w:val="hybridMultilevel"/>
    <w:tmpl w:val="1ACA06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4467BDA"/>
    <w:multiLevelType w:val="hybridMultilevel"/>
    <w:tmpl w:val="89168FB4"/>
    <w:lvl w:ilvl="0" w:tplc="0408000F">
      <w:start w:val="1"/>
      <w:numFmt w:val="decimal"/>
      <w:lvlText w:val="%1."/>
      <w:lvlJc w:val="left"/>
      <w:pPr>
        <w:ind w:left="786"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1507593B"/>
    <w:multiLevelType w:val="hybridMultilevel"/>
    <w:tmpl w:val="06D694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82D2ED9"/>
    <w:multiLevelType w:val="hybridMultilevel"/>
    <w:tmpl w:val="12165B4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686B51"/>
    <w:multiLevelType w:val="hybridMultilevel"/>
    <w:tmpl w:val="218A189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1F693FED"/>
    <w:multiLevelType w:val="hybridMultilevel"/>
    <w:tmpl w:val="6B5E5D8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24F21D51"/>
    <w:multiLevelType w:val="hybridMultilevel"/>
    <w:tmpl w:val="93D4B2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E134CD2"/>
    <w:multiLevelType w:val="hybridMultilevel"/>
    <w:tmpl w:val="C69268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39F22BA"/>
    <w:multiLevelType w:val="hybridMultilevel"/>
    <w:tmpl w:val="812287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4305C7E"/>
    <w:multiLevelType w:val="hybridMultilevel"/>
    <w:tmpl w:val="1DF81DA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509479F"/>
    <w:multiLevelType w:val="hybridMultilevel"/>
    <w:tmpl w:val="B5F60F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55F2955"/>
    <w:multiLevelType w:val="hybridMultilevel"/>
    <w:tmpl w:val="204089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5B35376"/>
    <w:multiLevelType w:val="hybridMultilevel"/>
    <w:tmpl w:val="317600B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8">
    <w:nsid w:val="3B002DF3"/>
    <w:multiLevelType w:val="hybridMultilevel"/>
    <w:tmpl w:val="6C64CE3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B9E6BC6"/>
    <w:multiLevelType w:val="hybridMultilevel"/>
    <w:tmpl w:val="90A0DF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E6C08D2"/>
    <w:multiLevelType w:val="hybridMultilevel"/>
    <w:tmpl w:val="48426DF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EDF2854"/>
    <w:multiLevelType w:val="hybridMultilevel"/>
    <w:tmpl w:val="F55EE2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2AE5147"/>
    <w:multiLevelType w:val="hybridMultilevel"/>
    <w:tmpl w:val="C692684E"/>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3">
    <w:nsid w:val="46031930"/>
    <w:multiLevelType w:val="hybridMultilevel"/>
    <w:tmpl w:val="FC1E97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8E2553A"/>
    <w:multiLevelType w:val="hybridMultilevel"/>
    <w:tmpl w:val="2A08F802"/>
    <w:lvl w:ilvl="0" w:tplc="188E48D8">
      <w:start w:val="1"/>
      <w:numFmt w:val="decimal"/>
      <w:lvlText w:val="%1."/>
      <w:lvlJc w:val="left"/>
      <w:pPr>
        <w:ind w:left="720" w:hanging="360"/>
      </w:pPr>
      <w:rPr>
        <w:rFonts w:ascii="Verdana" w:eastAsia="Times New Roman" w:hAnsi="Verdana" w:cs="Times New Roman"/>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90A4694"/>
    <w:multiLevelType w:val="hybridMultilevel"/>
    <w:tmpl w:val="994207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B7044F0"/>
    <w:multiLevelType w:val="hybridMultilevel"/>
    <w:tmpl w:val="72663D32"/>
    <w:lvl w:ilvl="0" w:tplc="AE4A02B0">
      <w:start w:val="1"/>
      <w:numFmt w:val="decimal"/>
      <w:lvlText w:val="%1."/>
      <w:lvlJc w:val="left"/>
      <w:pPr>
        <w:tabs>
          <w:tab w:val="num" w:pos="720"/>
        </w:tabs>
        <w:ind w:left="720" w:hanging="360"/>
      </w:pPr>
      <w:rPr>
        <w:rFonts w:cs="Tahoma"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4EED2F99"/>
    <w:multiLevelType w:val="hybridMultilevel"/>
    <w:tmpl w:val="7C789C36"/>
    <w:lvl w:ilvl="0" w:tplc="04080011">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8">
    <w:nsid w:val="5C020D62"/>
    <w:multiLevelType w:val="hybridMultilevel"/>
    <w:tmpl w:val="48D0CDA6"/>
    <w:lvl w:ilvl="0" w:tplc="0408000F">
      <w:start w:val="1"/>
      <w:numFmt w:val="decimal"/>
      <w:lvlText w:val="%1."/>
      <w:lvlJc w:val="left"/>
      <w:pPr>
        <w:ind w:left="813" w:hanging="360"/>
      </w:pPr>
    </w:lvl>
    <w:lvl w:ilvl="1" w:tplc="04080019" w:tentative="1">
      <w:start w:val="1"/>
      <w:numFmt w:val="lowerLetter"/>
      <w:lvlText w:val="%2."/>
      <w:lvlJc w:val="left"/>
      <w:pPr>
        <w:ind w:left="1533" w:hanging="360"/>
      </w:pPr>
    </w:lvl>
    <w:lvl w:ilvl="2" w:tplc="0408001B" w:tentative="1">
      <w:start w:val="1"/>
      <w:numFmt w:val="lowerRoman"/>
      <w:lvlText w:val="%3."/>
      <w:lvlJc w:val="right"/>
      <w:pPr>
        <w:ind w:left="2253" w:hanging="180"/>
      </w:pPr>
    </w:lvl>
    <w:lvl w:ilvl="3" w:tplc="0408000F" w:tentative="1">
      <w:start w:val="1"/>
      <w:numFmt w:val="decimal"/>
      <w:lvlText w:val="%4."/>
      <w:lvlJc w:val="left"/>
      <w:pPr>
        <w:ind w:left="2973" w:hanging="360"/>
      </w:pPr>
    </w:lvl>
    <w:lvl w:ilvl="4" w:tplc="04080019" w:tentative="1">
      <w:start w:val="1"/>
      <w:numFmt w:val="lowerLetter"/>
      <w:lvlText w:val="%5."/>
      <w:lvlJc w:val="left"/>
      <w:pPr>
        <w:ind w:left="3693" w:hanging="360"/>
      </w:pPr>
    </w:lvl>
    <w:lvl w:ilvl="5" w:tplc="0408001B" w:tentative="1">
      <w:start w:val="1"/>
      <w:numFmt w:val="lowerRoman"/>
      <w:lvlText w:val="%6."/>
      <w:lvlJc w:val="right"/>
      <w:pPr>
        <w:ind w:left="4413" w:hanging="180"/>
      </w:pPr>
    </w:lvl>
    <w:lvl w:ilvl="6" w:tplc="0408000F" w:tentative="1">
      <w:start w:val="1"/>
      <w:numFmt w:val="decimal"/>
      <w:lvlText w:val="%7."/>
      <w:lvlJc w:val="left"/>
      <w:pPr>
        <w:ind w:left="5133" w:hanging="360"/>
      </w:pPr>
    </w:lvl>
    <w:lvl w:ilvl="7" w:tplc="04080019" w:tentative="1">
      <w:start w:val="1"/>
      <w:numFmt w:val="lowerLetter"/>
      <w:lvlText w:val="%8."/>
      <w:lvlJc w:val="left"/>
      <w:pPr>
        <w:ind w:left="5853" w:hanging="360"/>
      </w:pPr>
    </w:lvl>
    <w:lvl w:ilvl="8" w:tplc="0408001B" w:tentative="1">
      <w:start w:val="1"/>
      <w:numFmt w:val="lowerRoman"/>
      <w:lvlText w:val="%9."/>
      <w:lvlJc w:val="right"/>
      <w:pPr>
        <w:ind w:left="6573" w:hanging="180"/>
      </w:pPr>
    </w:lvl>
  </w:abstractNum>
  <w:abstractNum w:abstractNumId="29">
    <w:nsid w:val="5C7E05A6"/>
    <w:multiLevelType w:val="hybridMultilevel"/>
    <w:tmpl w:val="98F8FE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E0D57AB"/>
    <w:multiLevelType w:val="hybridMultilevel"/>
    <w:tmpl w:val="5B44C822"/>
    <w:lvl w:ilvl="0" w:tplc="214249FA">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31">
    <w:nsid w:val="62FF0E34"/>
    <w:multiLevelType w:val="hybridMultilevel"/>
    <w:tmpl w:val="B96A9F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5A8399B"/>
    <w:multiLevelType w:val="hybridMultilevel"/>
    <w:tmpl w:val="017645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B416D41"/>
    <w:multiLevelType w:val="hybridMultilevel"/>
    <w:tmpl w:val="26587B1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4">
    <w:nsid w:val="7260277D"/>
    <w:multiLevelType w:val="hybridMultilevel"/>
    <w:tmpl w:val="406022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45E0DF3"/>
    <w:multiLevelType w:val="hybridMultilevel"/>
    <w:tmpl w:val="93D4B2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76D5D52"/>
    <w:multiLevelType w:val="hybridMultilevel"/>
    <w:tmpl w:val="C69268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AD57F71"/>
    <w:multiLevelType w:val="hybridMultilevel"/>
    <w:tmpl w:val="BAC81A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7"/>
  </w:num>
  <w:num w:numId="4">
    <w:abstractNumId w:val="29"/>
  </w:num>
  <w:num w:numId="5">
    <w:abstractNumId w:val="33"/>
  </w:num>
  <w:num w:numId="6">
    <w:abstractNumId w:val="31"/>
  </w:num>
  <w:num w:numId="7">
    <w:abstractNumId w:val="25"/>
  </w:num>
  <w:num w:numId="8">
    <w:abstractNumId w:val="30"/>
  </w:num>
  <w:num w:numId="9">
    <w:abstractNumId w:val="27"/>
  </w:num>
  <w:num w:numId="10">
    <w:abstractNumId w:val="16"/>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4"/>
  </w:num>
  <w:num w:numId="15">
    <w:abstractNumId w:val="21"/>
  </w:num>
  <w:num w:numId="16">
    <w:abstractNumId w:val="34"/>
  </w:num>
  <w:num w:numId="17">
    <w:abstractNumId w:val="22"/>
  </w:num>
  <w:num w:numId="18">
    <w:abstractNumId w:val="12"/>
  </w:num>
  <w:num w:numId="19">
    <w:abstractNumId w:val="36"/>
  </w:num>
  <w:num w:numId="20">
    <w:abstractNumId w:val="10"/>
  </w:num>
  <w:num w:numId="21">
    <w:abstractNumId w:val="19"/>
  </w:num>
  <w:num w:numId="22">
    <w:abstractNumId w:val="28"/>
  </w:num>
  <w:num w:numId="23">
    <w:abstractNumId w:val="14"/>
  </w:num>
  <w:num w:numId="24">
    <w:abstractNumId w:val="32"/>
  </w:num>
  <w:num w:numId="25">
    <w:abstractNumId w:val="4"/>
  </w:num>
  <w:num w:numId="26">
    <w:abstractNumId w:val="26"/>
  </w:num>
  <w:num w:numId="27">
    <w:abstractNumId w:val="5"/>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8"/>
  </w:num>
  <w:num w:numId="31">
    <w:abstractNumId w:val="13"/>
  </w:num>
  <w:num w:numId="32">
    <w:abstractNumId w:val="37"/>
  </w:num>
  <w:num w:numId="33">
    <w:abstractNumId w:val="20"/>
  </w:num>
  <w:num w:numId="34">
    <w:abstractNumId w:val="2"/>
  </w:num>
  <w:num w:numId="35">
    <w:abstractNumId w:val="18"/>
  </w:num>
  <w:num w:numId="36">
    <w:abstractNumId w:val="35"/>
  </w:num>
  <w:num w:numId="37">
    <w:abstractNumId w:val="11"/>
  </w:num>
  <w:num w:numId="38">
    <w:abstractNumId w:val="2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4A87"/>
    <w:rsid w:val="00003E5E"/>
    <w:rsid w:val="00005056"/>
    <w:rsid w:val="000059B9"/>
    <w:rsid w:val="00012386"/>
    <w:rsid w:val="000173E7"/>
    <w:rsid w:val="000210B6"/>
    <w:rsid w:val="0002342F"/>
    <w:rsid w:val="00033F54"/>
    <w:rsid w:val="00034489"/>
    <w:rsid w:val="00034FB8"/>
    <w:rsid w:val="000350A1"/>
    <w:rsid w:val="000358CE"/>
    <w:rsid w:val="000359BA"/>
    <w:rsid w:val="0003654B"/>
    <w:rsid w:val="00046A37"/>
    <w:rsid w:val="00047C67"/>
    <w:rsid w:val="0005088F"/>
    <w:rsid w:val="000508D9"/>
    <w:rsid w:val="00053144"/>
    <w:rsid w:val="000540A4"/>
    <w:rsid w:val="00054A1F"/>
    <w:rsid w:val="00055933"/>
    <w:rsid w:val="000604C0"/>
    <w:rsid w:val="00060BC4"/>
    <w:rsid w:val="00066A2E"/>
    <w:rsid w:val="00070593"/>
    <w:rsid w:val="00071A30"/>
    <w:rsid w:val="0007441B"/>
    <w:rsid w:val="000768FF"/>
    <w:rsid w:val="0007692A"/>
    <w:rsid w:val="00076B64"/>
    <w:rsid w:val="00081467"/>
    <w:rsid w:val="00082E98"/>
    <w:rsid w:val="000833B6"/>
    <w:rsid w:val="000839DC"/>
    <w:rsid w:val="00087CA9"/>
    <w:rsid w:val="00090D56"/>
    <w:rsid w:val="00091E7B"/>
    <w:rsid w:val="000942CE"/>
    <w:rsid w:val="000949E1"/>
    <w:rsid w:val="000949FF"/>
    <w:rsid w:val="00094EB6"/>
    <w:rsid w:val="000969AC"/>
    <w:rsid w:val="00096AEA"/>
    <w:rsid w:val="00096E5D"/>
    <w:rsid w:val="000A0084"/>
    <w:rsid w:val="000A5242"/>
    <w:rsid w:val="000A58E3"/>
    <w:rsid w:val="000A5BF3"/>
    <w:rsid w:val="000B0DC5"/>
    <w:rsid w:val="000B216E"/>
    <w:rsid w:val="000B2773"/>
    <w:rsid w:val="000B73FA"/>
    <w:rsid w:val="000C0433"/>
    <w:rsid w:val="000C1F22"/>
    <w:rsid w:val="000C22F8"/>
    <w:rsid w:val="000C59F4"/>
    <w:rsid w:val="000D17C6"/>
    <w:rsid w:val="000D255C"/>
    <w:rsid w:val="000D3A48"/>
    <w:rsid w:val="000D6BC8"/>
    <w:rsid w:val="000D7EE0"/>
    <w:rsid w:val="000E1332"/>
    <w:rsid w:val="000E424B"/>
    <w:rsid w:val="000F2876"/>
    <w:rsid w:val="000F42B7"/>
    <w:rsid w:val="000F5EF2"/>
    <w:rsid w:val="000F60FE"/>
    <w:rsid w:val="000F65DB"/>
    <w:rsid w:val="000F7AC1"/>
    <w:rsid w:val="0010071E"/>
    <w:rsid w:val="001018EC"/>
    <w:rsid w:val="00101D0B"/>
    <w:rsid w:val="00103270"/>
    <w:rsid w:val="00104B72"/>
    <w:rsid w:val="0011263A"/>
    <w:rsid w:val="00112EA0"/>
    <w:rsid w:val="0012359E"/>
    <w:rsid w:val="00127A98"/>
    <w:rsid w:val="0013244A"/>
    <w:rsid w:val="001376AF"/>
    <w:rsid w:val="00140140"/>
    <w:rsid w:val="00140DC2"/>
    <w:rsid w:val="001460A5"/>
    <w:rsid w:val="00147B76"/>
    <w:rsid w:val="00154436"/>
    <w:rsid w:val="00154931"/>
    <w:rsid w:val="00154B17"/>
    <w:rsid w:val="001555F0"/>
    <w:rsid w:val="00155EAB"/>
    <w:rsid w:val="001563A1"/>
    <w:rsid w:val="001577EA"/>
    <w:rsid w:val="00161961"/>
    <w:rsid w:val="00161E68"/>
    <w:rsid w:val="00162F18"/>
    <w:rsid w:val="00163D16"/>
    <w:rsid w:val="00165DAE"/>
    <w:rsid w:val="00166E29"/>
    <w:rsid w:val="00167EA2"/>
    <w:rsid w:val="0017262D"/>
    <w:rsid w:val="001729D0"/>
    <w:rsid w:val="00172D42"/>
    <w:rsid w:val="001731F2"/>
    <w:rsid w:val="00173586"/>
    <w:rsid w:val="001743C6"/>
    <w:rsid w:val="001744E7"/>
    <w:rsid w:val="001745FB"/>
    <w:rsid w:val="00175693"/>
    <w:rsid w:val="00177B8F"/>
    <w:rsid w:val="00184E48"/>
    <w:rsid w:val="00191815"/>
    <w:rsid w:val="001918EF"/>
    <w:rsid w:val="0019276F"/>
    <w:rsid w:val="001930F2"/>
    <w:rsid w:val="0019329F"/>
    <w:rsid w:val="00194141"/>
    <w:rsid w:val="001950FD"/>
    <w:rsid w:val="001954E9"/>
    <w:rsid w:val="00195CA0"/>
    <w:rsid w:val="00197D4B"/>
    <w:rsid w:val="001A1AE4"/>
    <w:rsid w:val="001A1C85"/>
    <w:rsid w:val="001A2A8D"/>
    <w:rsid w:val="001A6C45"/>
    <w:rsid w:val="001B059D"/>
    <w:rsid w:val="001B3F15"/>
    <w:rsid w:val="001B6E7F"/>
    <w:rsid w:val="001B75FC"/>
    <w:rsid w:val="001B77C7"/>
    <w:rsid w:val="001C18AD"/>
    <w:rsid w:val="001C2333"/>
    <w:rsid w:val="001C3E51"/>
    <w:rsid w:val="001D0705"/>
    <w:rsid w:val="001D28BC"/>
    <w:rsid w:val="001D5248"/>
    <w:rsid w:val="001D5AFA"/>
    <w:rsid w:val="001D63EB"/>
    <w:rsid w:val="001D7C2B"/>
    <w:rsid w:val="001D7D60"/>
    <w:rsid w:val="001E3FFF"/>
    <w:rsid w:val="001E4530"/>
    <w:rsid w:val="001E49A3"/>
    <w:rsid w:val="001E4B5A"/>
    <w:rsid w:val="001E788A"/>
    <w:rsid w:val="001F0A93"/>
    <w:rsid w:val="001F3C5A"/>
    <w:rsid w:val="001F5FCF"/>
    <w:rsid w:val="001F7799"/>
    <w:rsid w:val="00205A71"/>
    <w:rsid w:val="0020747B"/>
    <w:rsid w:val="00210092"/>
    <w:rsid w:val="00212499"/>
    <w:rsid w:val="00212BA9"/>
    <w:rsid w:val="00216AD3"/>
    <w:rsid w:val="00220127"/>
    <w:rsid w:val="002201D2"/>
    <w:rsid w:val="0022049E"/>
    <w:rsid w:val="00222650"/>
    <w:rsid w:val="002231BC"/>
    <w:rsid w:val="00223F19"/>
    <w:rsid w:val="0022416D"/>
    <w:rsid w:val="00224977"/>
    <w:rsid w:val="00224ACD"/>
    <w:rsid w:val="00233103"/>
    <w:rsid w:val="00234ACC"/>
    <w:rsid w:val="00237537"/>
    <w:rsid w:val="0024039B"/>
    <w:rsid w:val="002414C1"/>
    <w:rsid w:val="00244077"/>
    <w:rsid w:val="0024607C"/>
    <w:rsid w:val="002500E2"/>
    <w:rsid w:val="002516B1"/>
    <w:rsid w:val="00253C3C"/>
    <w:rsid w:val="0025607C"/>
    <w:rsid w:val="00256815"/>
    <w:rsid w:val="00257972"/>
    <w:rsid w:val="00260D62"/>
    <w:rsid w:val="0026158B"/>
    <w:rsid w:val="00264118"/>
    <w:rsid w:val="002641CC"/>
    <w:rsid w:val="00264DD2"/>
    <w:rsid w:val="00267719"/>
    <w:rsid w:val="00270951"/>
    <w:rsid w:val="002741B8"/>
    <w:rsid w:val="00274C5F"/>
    <w:rsid w:val="00276FDF"/>
    <w:rsid w:val="0028587A"/>
    <w:rsid w:val="00286780"/>
    <w:rsid w:val="00286B19"/>
    <w:rsid w:val="00290632"/>
    <w:rsid w:val="002914A5"/>
    <w:rsid w:val="00292DEB"/>
    <w:rsid w:val="0029430C"/>
    <w:rsid w:val="002943E9"/>
    <w:rsid w:val="0029471A"/>
    <w:rsid w:val="00297F51"/>
    <w:rsid w:val="002A00CC"/>
    <w:rsid w:val="002A3759"/>
    <w:rsid w:val="002A7E3D"/>
    <w:rsid w:val="002B3D20"/>
    <w:rsid w:val="002B7C4F"/>
    <w:rsid w:val="002B7CC9"/>
    <w:rsid w:val="002C0A47"/>
    <w:rsid w:val="002C0D56"/>
    <w:rsid w:val="002C0EE6"/>
    <w:rsid w:val="002C0F90"/>
    <w:rsid w:val="002C3823"/>
    <w:rsid w:val="002C3C7F"/>
    <w:rsid w:val="002C6F65"/>
    <w:rsid w:val="002C7644"/>
    <w:rsid w:val="002D48C7"/>
    <w:rsid w:val="002D540A"/>
    <w:rsid w:val="002E1301"/>
    <w:rsid w:val="002E2C60"/>
    <w:rsid w:val="002E337B"/>
    <w:rsid w:val="002E46A5"/>
    <w:rsid w:val="002E4B4A"/>
    <w:rsid w:val="002E5EB0"/>
    <w:rsid w:val="002E7AA8"/>
    <w:rsid w:val="002F3764"/>
    <w:rsid w:val="002F609E"/>
    <w:rsid w:val="003031C6"/>
    <w:rsid w:val="00303823"/>
    <w:rsid w:val="00303ACB"/>
    <w:rsid w:val="003042A4"/>
    <w:rsid w:val="0031578B"/>
    <w:rsid w:val="00317050"/>
    <w:rsid w:val="0031705C"/>
    <w:rsid w:val="0031720D"/>
    <w:rsid w:val="00321D87"/>
    <w:rsid w:val="003228EF"/>
    <w:rsid w:val="00322A8B"/>
    <w:rsid w:val="00326662"/>
    <w:rsid w:val="00334FD2"/>
    <w:rsid w:val="003356B7"/>
    <w:rsid w:val="003400BA"/>
    <w:rsid w:val="003453FA"/>
    <w:rsid w:val="00346868"/>
    <w:rsid w:val="00355E35"/>
    <w:rsid w:val="00360211"/>
    <w:rsid w:val="003621B5"/>
    <w:rsid w:val="00363EFC"/>
    <w:rsid w:val="0036493B"/>
    <w:rsid w:val="00365682"/>
    <w:rsid w:val="00367E8A"/>
    <w:rsid w:val="00370466"/>
    <w:rsid w:val="0037089B"/>
    <w:rsid w:val="00372497"/>
    <w:rsid w:val="00373510"/>
    <w:rsid w:val="003764C0"/>
    <w:rsid w:val="003779D4"/>
    <w:rsid w:val="00381E07"/>
    <w:rsid w:val="00384A87"/>
    <w:rsid w:val="003852C4"/>
    <w:rsid w:val="00386432"/>
    <w:rsid w:val="00387658"/>
    <w:rsid w:val="0039499D"/>
    <w:rsid w:val="003961E1"/>
    <w:rsid w:val="003A2BDF"/>
    <w:rsid w:val="003A3228"/>
    <w:rsid w:val="003B0FF3"/>
    <w:rsid w:val="003B31AA"/>
    <w:rsid w:val="003B5371"/>
    <w:rsid w:val="003B5F07"/>
    <w:rsid w:val="003B6583"/>
    <w:rsid w:val="003B7644"/>
    <w:rsid w:val="003C0227"/>
    <w:rsid w:val="003C0265"/>
    <w:rsid w:val="003C1BAD"/>
    <w:rsid w:val="003C2A53"/>
    <w:rsid w:val="003C2BA1"/>
    <w:rsid w:val="003C2F96"/>
    <w:rsid w:val="003C4D14"/>
    <w:rsid w:val="003C57E1"/>
    <w:rsid w:val="003C774C"/>
    <w:rsid w:val="003C7AF3"/>
    <w:rsid w:val="003D052F"/>
    <w:rsid w:val="003D4A53"/>
    <w:rsid w:val="003D5FAF"/>
    <w:rsid w:val="003D7D06"/>
    <w:rsid w:val="003E20BD"/>
    <w:rsid w:val="003E35C8"/>
    <w:rsid w:val="003E3B44"/>
    <w:rsid w:val="003E5D35"/>
    <w:rsid w:val="003E743D"/>
    <w:rsid w:val="003E7F9B"/>
    <w:rsid w:val="003F081E"/>
    <w:rsid w:val="003F16FD"/>
    <w:rsid w:val="003F461D"/>
    <w:rsid w:val="003F4751"/>
    <w:rsid w:val="003F54C9"/>
    <w:rsid w:val="003F5936"/>
    <w:rsid w:val="003F63DA"/>
    <w:rsid w:val="004041DF"/>
    <w:rsid w:val="004042F8"/>
    <w:rsid w:val="0040517E"/>
    <w:rsid w:val="00406711"/>
    <w:rsid w:val="00406C72"/>
    <w:rsid w:val="00406C93"/>
    <w:rsid w:val="0041116A"/>
    <w:rsid w:val="00411B96"/>
    <w:rsid w:val="00411FD8"/>
    <w:rsid w:val="00412D33"/>
    <w:rsid w:val="0041474A"/>
    <w:rsid w:val="004151B5"/>
    <w:rsid w:val="00415BD0"/>
    <w:rsid w:val="00416B84"/>
    <w:rsid w:val="004171BE"/>
    <w:rsid w:val="00417742"/>
    <w:rsid w:val="00421DFC"/>
    <w:rsid w:val="00421EF3"/>
    <w:rsid w:val="00430203"/>
    <w:rsid w:val="004307EC"/>
    <w:rsid w:val="004314EB"/>
    <w:rsid w:val="0043156B"/>
    <w:rsid w:val="00431D9B"/>
    <w:rsid w:val="00432369"/>
    <w:rsid w:val="0043239F"/>
    <w:rsid w:val="004335AD"/>
    <w:rsid w:val="004349D6"/>
    <w:rsid w:val="00435FBF"/>
    <w:rsid w:val="00436C27"/>
    <w:rsid w:val="004429DA"/>
    <w:rsid w:val="0044498D"/>
    <w:rsid w:val="004468F3"/>
    <w:rsid w:val="00447BDC"/>
    <w:rsid w:val="00453E30"/>
    <w:rsid w:val="00454311"/>
    <w:rsid w:val="00457C77"/>
    <w:rsid w:val="00460616"/>
    <w:rsid w:val="00460967"/>
    <w:rsid w:val="00461573"/>
    <w:rsid w:val="0046320A"/>
    <w:rsid w:val="004637E8"/>
    <w:rsid w:val="00465DA5"/>
    <w:rsid w:val="004665B0"/>
    <w:rsid w:val="00470890"/>
    <w:rsid w:val="00473E31"/>
    <w:rsid w:val="00475B50"/>
    <w:rsid w:val="0048066F"/>
    <w:rsid w:val="00483406"/>
    <w:rsid w:val="00490428"/>
    <w:rsid w:val="00490CAB"/>
    <w:rsid w:val="00492288"/>
    <w:rsid w:val="00496391"/>
    <w:rsid w:val="004974A6"/>
    <w:rsid w:val="004A07DA"/>
    <w:rsid w:val="004A0AA8"/>
    <w:rsid w:val="004A0B3D"/>
    <w:rsid w:val="004A31D7"/>
    <w:rsid w:val="004A40F1"/>
    <w:rsid w:val="004A684F"/>
    <w:rsid w:val="004B00CD"/>
    <w:rsid w:val="004B0EF3"/>
    <w:rsid w:val="004B1118"/>
    <w:rsid w:val="004B45C6"/>
    <w:rsid w:val="004B4628"/>
    <w:rsid w:val="004B5D1A"/>
    <w:rsid w:val="004B65D6"/>
    <w:rsid w:val="004B74E3"/>
    <w:rsid w:val="004B7877"/>
    <w:rsid w:val="004C150A"/>
    <w:rsid w:val="004C1881"/>
    <w:rsid w:val="004C7C23"/>
    <w:rsid w:val="004D0288"/>
    <w:rsid w:val="004D11DE"/>
    <w:rsid w:val="004D38E2"/>
    <w:rsid w:val="004D4818"/>
    <w:rsid w:val="004D5A1E"/>
    <w:rsid w:val="004D5CE2"/>
    <w:rsid w:val="004D713B"/>
    <w:rsid w:val="004E0DA2"/>
    <w:rsid w:val="004E254C"/>
    <w:rsid w:val="004E2C39"/>
    <w:rsid w:val="004E2CCA"/>
    <w:rsid w:val="004E39AE"/>
    <w:rsid w:val="004E477A"/>
    <w:rsid w:val="004E5F3B"/>
    <w:rsid w:val="004E6E79"/>
    <w:rsid w:val="004E77DB"/>
    <w:rsid w:val="004F02A8"/>
    <w:rsid w:val="004F0C08"/>
    <w:rsid w:val="004F0D93"/>
    <w:rsid w:val="004F244E"/>
    <w:rsid w:val="004F26EA"/>
    <w:rsid w:val="004F5548"/>
    <w:rsid w:val="005004A1"/>
    <w:rsid w:val="0050446D"/>
    <w:rsid w:val="005070C1"/>
    <w:rsid w:val="00507357"/>
    <w:rsid w:val="00510012"/>
    <w:rsid w:val="00512CE1"/>
    <w:rsid w:val="00514F78"/>
    <w:rsid w:val="00517AD9"/>
    <w:rsid w:val="0052032C"/>
    <w:rsid w:val="00520EBE"/>
    <w:rsid w:val="005227F7"/>
    <w:rsid w:val="005250E9"/>
    <w:rsid w:val="00530D9F"/>
    <w:rsid w:val="00530F15"/>
    <w:rsid w:val="00531FA9"/>
    <w:rsid w:val="00532DFE"/>
    <w:rsid w:val="00535059"/>
    <w:rsid w:val="00535BDE"/>
    <w:rsid w:val="00536D7A"/>
    <w:rsid w:val="00544B9A"/>
    <w:rsid w:val="005453B8"/>
    <w:rsid w:val="0054746A"/>
    <w:rsid w:val="00547571"/>
    <w:rsid w:val="00551EEB"/>
    <w:rsid w:val="005548D0"/>
    <w:rsid w:val="00556685"/>
    <w:rsid w:val="00556707"/>
    <w:rsid w:val="005602A1"/>
    <w:rsid w:val="00565C1A"/>
    <w:rsid w:val="00566791"/>
    <w:rsid w:val="00566AA6"/>
    <w:rsid w:val="00570CEA"/>
    <w:rsid w:val="00570E0D"/>
    <w:rsid w:val="005720C1"/>
    <w:rsid w:val="0057372B"/>
    <w:rsid w:val="0058040C"/>
    <w:rsid w:val="00585358"/>
    <w:rsid w:val="00585500"/>
    <w:rsid w:val="00585F2A"/>
    <w:rsid w:val="00590F12"/>
    <w:rsid w:val="00591440"/>
    <w:rsid w:val="00592202"/>
    <w:rsid w:val="0059433B"/>
    <w:rsid w:val="0059447A"/>
    <w:rsid w:val="00596068"/>
    <w:rsid w:val="005A1D2F"/>
    <w:rsid w:val="005A3767"/>
    <w:rsid w:val="005A4208"/>
    <w:rsid w:val="005A4546"/>
    <w:rsid w:val="005A478E"/>
    <w:rsid w:val="005A5766"/>
    <w:rsid w:val="005B2AE5"/>
    <w:rsid w:val="005B4752"/>
    <w:rsid w:val="005B66D0"/>
    <w:rsid w:val="005C07B1"/>
    <w:rsid w:val="005C1100"/>
    <w:rsid w:val="005C19D6"/>
    <w:rsid w:val="005C2BCF"/>
    <w:rsid w:val="005C3F09"/>
    <w:rsid w:val="005C4341"/>
    <w:rsid w:val="005D1550"/>
    <w:rsid w:val="005D3653"/>
    <w:rsid w:val="005D578C"/>
    <w:rsid w:val="005D6653"/>
    <w:rsid w:val="005D71DE"/>
    <w:rsid w:val="005D77D8"/>
    <w:rsid w:val="005E277C"/>
    <w:rsid w:val="005E3808"/>
    <w:rsid w:val="005E4D57"/>
    <w:rsid w:val="005E53D1"/>
    <w:rsid w:val="005F12EB"/>
    <w:rsid w:val="005F24BD"/>
    <w:rsid w:val="005F26E8"/>
    <w:rsid w:val="005F34D8"/>
    <w:rsid w:val="005F3E58"/>
    <w:rsid w:val="005F3F16"/>
    <w:rsid w:val="005F6C3B"/>
    <w:rsid w:val="005F719A"/>
    <w:rsid w:val="00600D6B"/>
    <w:rsid w:val="00601744"/>
    <w:rsid w:val="00601960"/>
    <w:rsid w:val="0060368F"/>
    <w:rsid w:val="006036C1"/>
    <w:rsid w:val="006073EC"/>
    <w:rsid w:val="00613434"/>
    <w:rsid w:val="006141A9"/>
    <w:rsid w:val="0061627A"/>
    <w:rsid w:val="006163FE"/>
    <w:rsid w:val="0061731C"/>
    <w:rsid w:val="00617B39"/>
    <w:rsid w:val="00622666"/>
    <w:rsid w:val="00622AE1"/>
    <w:rsid w:val="0062359C"/>
    <w:rsid w:val="00623AB8"/>
    <w:rsid w:val="00625D29"/>
    <w:rsid w:val="006307B9"/>
    <w:rsid w:val="00632101"/>
    <w:rsid w:val="006326D6"/>
    <w:rsid w:val="00632C8A"/>
    <w:rsid w:val="00635DA3"/>
    <w:rsid w:val="00637620"/>
    <w:rsid w:val="0063769C"/>
    <w:rsid w:val="006452B5"/>
    <w:rsid w:val="00645FB9"/>
    <w:rsid w:val="00646816"/>
    <w:rsid w:val="0065036E"/>
    <w:rsid w:val="0065040A"/>
    <w:rsid w:val="00650430"/>
    <w:rsid w:val="00651CF9"/>
    <w:rsid w:val="00651DF8"/>
    <w:rsid w:val="00651F46"/>
    <w:rsid w:val="006523A0"/>
    <w:rsid w:val="006545D7"/>
    <w:rsid w:val="0065503B"/>
    <w:rsid w:val="00655D44"/>
    <w:rsid w:val="00656313"/>
    <w:rsid w:val="006571D0"/>
    <w:rsid w:val="00657E26"/>
    <w:rsid w:val="00660808"/>
    <w:rsid w:val="00661FDD"/>
    <w:rsid w:val="006624F7"/>
    <w:rsid w:val="00665CB0"/>
    <w:rsid w:val="0066692C"/>
    <w:rsid w:val="00667BA4"/>
    <w:rsid w:val="00672C80"/>
    <w:rsid w:val="00673EB2"/>
    <w:rsid w:val="006752AA"/>
    <w:rsid w:val="00675C29"/>
    <w:rsid w:val="00682436"/>
    <w:rsid w:val="00685215"/>
    <w:rsid w:val="0068740F"/>
    <w:rsid w:val="00687841"/>
    <w:rsid w:val="00691A03"/>
    <w:rsid w:val="00691DAE"/>
    <w:rsid w:val="00692DB5"/>
    <w:rsid w:val="00696A46"/>
    <w:rsid w:val="00697970"/>
    <w:rsid w:val="006A0465"/>
    <w:rsid w:val="006A1C10"/>
    <w:rsid w:val="006A33BE"/>
    <w:rsid w:val="006A52A5"/>
    <w:rsid w:val="006A543D"/>
    <w:rsid w:val="006A7906"/>
    <w:rsid w:val="006A7C20"/>
    <w:rsid w:val="006B081E"/>
    <w:rsid w:val="006B6E6F"/>
    <w:rsid w:val="006B7A00"/>
    <w:rsid w:val="006B7F36"/>
    <w:rsid w:val="006C14CD"/>
    <w:rsid w:val="006C23DB"/>
    <w:rsid w:val="006C38EC"/>
    <w:rsid w:val="006C663B"/>
    <w:rsid w:val="006D194F"/>
    <w:rsid w:val="006D1A7F"/>
    <w:rsid w:val="006D4C3D"/>
    <w:rsid w:val="006D56EE"/>
    <w:rsid w:val="006D6960"/>
    <w:rsid w:val="006E2EEF"/>
    <w:rsid w:val="006E6FC2"/>
    <w:rsid w:val="006E7FC5"/>
    <w:rsid w:val="006F1A3C"/>
    <w:rsid w:val="006F2537"/>
    <w:rsid w:val="006F39A6"/>
    <w:rsid w:val="006F409E"/>
    <w:rsid w:val="00700B82"/>
    <w:rsid w:val="00701623"/>
    <w:rsid w:val="0070388F"/>
    <w:rsid w:val="0070520F"/>
    <w:rsid w:val="007058D5"/>
    <w:rsid w:val="00705A42"/>
    <w:rsid w:val="0071465C"/>
    <w:rsid w:val="0072318A"/>
    <w:rsid w:val="00724275"/>
    <w:rsid w:val="00724FD7"/>
    <w:rsid w:val="00726836"/>
    <w:rsid w:val="00731882"/>
    <w:rsid w:val="00733B44"/>
    <w:rsid w:val="007447E3"/>
    <w:rsid w:val="0074570C"/>
    <w:rsid w:val="007461D4"/>
    <w:rsid w:val="007501BE"/>
    <w:rsid w:val="00750682"/>
    <w:rsid w:val="007511FD"/>
    <w:rsid w:val="00753D75"/>
    <w:rsid w:val="00756892"/>
    <w:rsid w:val="00757B27"/>
    <w:rsid w:val="0076070E"/>
    <w:rsid w:val="00761A92"/>
    <w:rsid w:val="00764D17"/>
    <w:rsid w:val="007655E0"/>
    <w:rsid w:val="007662A1"/>
    <w:rsid w:val="0077051A"/>
    <w:rsid w:val="00772607"/>
    <w:rsid w:val="00772D03"/>
    <w:rsid w:val="00773E40"/>
    <w:rsid w:val="007756EE"/>
    <w:rsid w:val="007774A6"/>
    <w:rsid w:val="00777D94"/>
    <w:rsid w:val="007800C0"/>
    <w:rsid w:val="00781577"/>
    <w:rsid w:val="007820CF"/>
    <w:rsid w:val="00783CCE"/>
    <w:rsid w:val="0078712A"/>
    <w:rsid w:val="007928FD"/>
    <w:rsid w:val="007A0155"/>
    <w:rsid w:val="007A280C"/>
    <w:rsid w:val="007A6056"/>
    <w:rsid w:val="007A7797"/>
    <w:rsid w:val="007B277E"/>
    <w:rsid w:val="007B2E7E"/>
    <w:rsid w:val="007B4350"/>
    <w:rsid w:val="007B6F5E"/>
    <w:rsid w:val="007B777E"/>
    <w:rsid w:val="007C117B"/>
    <w:rsid w:val="007C2850"/>
    <w:rsid w:val="007C3D97"/>
    <w:rsid w:val="007C5C1C"/>
    <w:rsid w:val="007C6283"/>
    <w:rsid w:val="007C7774"/>
    <w:rsid w:val="007C7EC1"/>
    <w:rsid w:val="007D18EA"/>
    <w:rsid w:val="007D2220"/>
    <w:rsid w:val="007D5B64"/>
    <w:rsid w:val="007D74FD"/>
    <w:rsid w:val="007E06FD"/>
    <w:rsid w:val="007E1367"/>
    <w:rsid w:val="007E1AAB"/>
    <w:rsid w:val="007E2D11"/>
    <w:rsid w:val="007E4528"/>
    <w:rsid w:val="007E4874"/>
    <w:rsid w:val="007F0D46"/>
    <w:rsid w:val="007F1DE3"/>
    <w:rsid w:val="007F6970"/>
    <w:rsid w:val="00801044"/>
    <w:rsid w:val="00801860"/>
    <w:rsid w:val="008045B5"/>
    <w:rsid w:val="008053D5"/>
    <w:rsid w:val="00806F4A"/>
    <w:rsid w:val="00807610"/>
    <w:rsid w:val="00807EA6"/>
    <w:rsid w:val="008104BF"/>
    <w:rsid w:val="008111A1"/>
    <w:rsid w:val="008149DC"/>
    <w:rsid w:val="00814D03"/>
    <w:rsid w:val="00815954"/>
    <w:rsid w:val="0081641F"/>
    <w:rsid w:val="0081751B"/>
    <w:rsid w:val="00822772"/>
    <w:rsid w:val="00822F60"/>
    <w:rsid w:val="00823DE9"/>
    <w:rsid w:val="00824BC3"/>
    <w:rsid w:val="00825DF5"/>
    <w:rsid w:val="008320E5"/>
    <w:rsid w:val="0083424E"/>
    <w:rsid w:val="0083612B"/>
    <w:rsid w:val="0083618E"/>
    <w:rsid w:val="00836EE2"/>
    <w:rsid w:val="008372DE"/>
    <w:rsid w:val="00837D4A"/>
    <w:rsid w:val="0084137D"/>
    <w:rsid w:val="00841BF1"/>
    <w:rsid w:val="00843594"/>
    <w:rsid w:val="00843C38"/>
    <w:rsid w:val="00846264"/>
    <w:rsid w:val="00846A94"/>
    <w:rsid w:val="00846C6F"/>
    <w:rsid w:val="00847C05"/>
    <w:rsid w:val="00847CB8"/>
    <w:rsid w:val="00850370"/>
    <w:rsid w:val="008523F7"/>
    <w:rsid w:val="00861E1D"/>
    <w:rsid w:val="00862B20"/>
    <w:rsid w:val="00864A6A"/>
    <w:rsid w:val="00870AA1"/>
    <w:rsid w:val="008712E2"/>
    <w:rsid w:val="00871AC7"/>
    <w:rsid w:val="00872954"/>
    <w:rsid w:val="00874334"/>
    <w:rsid w:val="00884105"/>
    <w:rsid w:val="008857E6"/>
    <w:rsid w:val="00885D3B"/>
    <w:rsid w:val="0088610A"/>
    <w:rsid w:val="00886262"/>
    <w:rsid w:val="00887EBC"/>
    <w:rsid w:val="00892F76"/>
    <w:rsid w:val="00893491"/>
    <w:rsid w:val="0089699B"/>
    <w:rsid w:val="00896BC4"/>
    <w:rsid w:val="008A190D"/>
    <w:rsid w:val="008A74E7"/>
    <w:rsid w:val="008B0045"/>
    <w:rsid w:val="008B0F22"/>
    <w:rsid w:val="008B19B0"/>
    <w:rsid w:val="008B45A2"/>
    <w:rsid w:val="008B628F"/>
    <w:rsid w:val="008B6CE4"/>
    <w:rsid w:val="008C2C17"/>
    <w:rsid w:val="008C40C2"/>
    <w:rsid w:val="008C4999"/>
    <w:rsid w:val="008C7EA9"/>
    <w:rsid w:val="008D0929"/>
    <w:rsid w:val="008D0975"/>
    <w:rsid w:val="008D3A50"/>
    <w:rsid w:val="008D4A1E"/>
    <w:rsid w:val="008E0432"/>
    <w:rsid w:val="008E0ECA"/>
    <w:rsid w:val="008E2331"/>
    <w:rsid w:val="008F1791"/>
    <w:rsid w:val="008F188A"/>
    <w:rsid w:val="008F376F"/>
    <w:rsid w:val="008F3C63"/>
    <w:rsid w:val="008F3E3B"/>
    <w:rsid w:val="008F523A"/>
    <w:rsid w:val="008F6B3F"/>
    <w:rsid w:val="008F6BDC"/>
    <w:rsid w:val="008F7452"/>
    <w:rsid w:val="00901394"/>
    <w:rsid w:val="009024D3"/>
    <w:rsid w:val="00904DA9"/>
    <w:rsid w:val="00905787"/>
    <w:rsid w:val="00905E4E"/>
    <w:rsid w:val="00906D3A"/>
    <w:rsid w:val="00907B0E"/>
    <w:rsid w:val="00910E66"/>
    <w:rsid w:val="00911E93"/>
    <w:rsid w:val="00911FB7"/>
    <w:rsid w:val="009131FE"/>
    <w:rsid w:val="00914197"/>
    <w:rsid w:val="00914219"/>
    <w:rsid w:val="009200AF"/>
    <w:rsid w:val="00921CEA"/>
    <w:rsid w:val="00924622"/>
    <w:rsid w:val="00924A78"/>
    <w:rsid w:val="009277D7"/>
    <w:rsid w:val="009313ED"/>
    <w:rsid w:val="00931B23"/>
    <w:rsid w:val="009331B8"/>
    <w:rsid w:val="00933998"/>
    <w:rsid w:val="009348B5"/>
    <w:rsid w:val="009350B2"/>
    <w:rsid w:val="00937D3D"/>
    <w:rsid w:val="009413D7"/>
    <w:rsid w:val="009435CC"/>
    <w:rsid w:val="009453BD"/>
    <w:rsid w:val="00945B43"/>
    <w:rsid w:val="00946E6B"/>
    <w:rsid w:val="00955781"/>
    <w:rsid w:val="0095710F"/>
    <w:rsid w:val="00963806"/>
    <w:rsid w:val="00964B07"/>
    <w:rsid w:val="00964B5E"/>
    <w:rsid w:val="00965A82"/>
    <w:rsid w:val="0097114F"/>
    <w:rsid w:val="00971528"/>
    <w:rsid w:val="00971644"/>
    <w:rsid w:val="00971A58"/>
    <w:rsid w:val="00971F83"/>
    <w:rsid w:val="00977B8C"/>
    <w:rsid w:val="00981341"/>
    <w:rsid w:val="00981B98"/>
    <w:rsid w:val="009826F7"/>
    <w:rsid w:val="0098298C"/>
    <w:rsid w:val="00982D7D"/>
    <w:rsid w:val="00983921"/>
    <w:rsid w:val="009840A9"/>
    <w:rsid w:val="0098489B"/>
    <w:rsid w:val="0098511F"/>
    <w:rsid w:val="00987FDB"/>
    <w:rsid w:val="00993B5F"/>
    <w:rsid w:val="009959B6"/>
    <w:rsid w:val="00995C47"/>
    <w:rsid w:val="009A02B2"/>
    <w:rsid w:val="009A088A"/>
    <w:rsid w:val="009A16D4"/>
    <w:rsid w:val="009A2ED1"/>
    <w:rsid w:val="009A359E"/>
    <w:rsid w:val="009A597A"/>
    <w:rsid w:val="009B37C3"/>
    <w:rsid w:val="009B4C59"/>
    <w:rsid w:val="009B5BF4"/>
    <w:rsid w:val="009C0EC7"/>
    <w:rsid w:val="009C18F9"/>
    <w:rsid w:val="009C2F91"/>
    <w:rsid w:val="009C3500"/>
    <w:rsid w:val="009C3A10"/>
    <w:rsid w:val="009C48C1"/>
    <w:rsid w:val="009C5B6A"/>
    <w:rsid w:val="009C7FE8"/>
    <w:rsid w:val="009D0C4E"/>
    <w:rsid w:val="009D0E0E"/>
    <w:rsid w:val="009D18ED"/>
    <w:rsid w:val="009D6577"/>
    <w:rsid w:val="009D7BC7"/>
    <w:rsid w:val="009E0800"/>
    <w:rsid w:val="009E4B3C"/>
    <w:rsid w:val="009F0088"/>
    <w:rsid w:val="009F232C"/>
    <w:rsid w:val="009F2E6E"/>
    <w:rsid w:val="009F3A03"/>
    <w:rsid w:val="009F7038"/>
    <w:rsid w:val="00A009DC"/>
    <w:rsid w:val="00A011DE"/>
    <w:rsid w:val="00A01DDE"/>
    <w:rsid w:val="00A0290E"/>
    <w:rsid w:val="00A037A0"/>
    <w:rsid w:val="00A102A6"/>
    <w:rsid w:val="00A11D9A"/>
    <w:rsid w:val="00A124C8"/>
    <w:rsid w:val="00A12ACB"/>
    <w:rsid w:val="00A154F9"/>
    <w:rsid w:val="00A15B6F"/>
    <w:rsid w:val="00A166B0"/>
    <w:rsid w:val="00A168F4"/>
    <w:rsid w:val="00A23004"/>
    <w:rsid w:val="00A26E48"/>
    <w:rsid w:val="00A30229"/>
    <w:rsid w:val="00A3467D"/>
    <w:rsid w:val="00A36EE7"/>
    <w:rsid w:val="00A4067B"/>
    <w:rsid w:val="00A40945"/>
    <w:rsid w:val="00A40AD1"/>
    <w:rsid w:val="00A41EF5"/>
    <w:rsid w:val="00A435A1"/>
    <w:rsid w:val="00A442C6"/>
    <w:rsid w:val="00A454DE"/>
    <w:rsid w:val="00A46F67"/>
    <w:rsid w:val="00A47425"/>
    <w:rsid w:val="00A475ED"/>
    <w:rsid w:val="00A50F98"/>
    <w:rsid w:val="00A52152"/>
    <w:rsid w:val="00A545FA"/>
    <w:rsid w:val="00A55F19"/>
    <w:rsid w:val="00A62B36"/>
    <w:rsid w:val="00A62FB7"/>
    <w:rsid w:val="00A649F6"/>
    <w:rsid w:val="00A67B29"/>
    <w:rsid w:val="00A701C5"/>
    <w:rsid w:val="00A711CB"/>
    <w:rsid w:val="00A72871"/>
    <w:rsid w:val="00A73A42"/>
    <w:rsid w:val="00A748EE"/>
    <w:rsid w:val="00A805F8"/>
    <w:rsid w:val="00A83655"/>
    <w:rsid w:val="00A83D7C"/>
    <w:rsid w:val="00A84CEE"/>
    <w:rsid w:val="00A85387"/>
    <w:rsid w:val="00A8674F"/>
    <w:rsid w:val="00A9177A"/>
    <w:rsid w:val="00A937C7"/>
    <w:rsid w:val="00AA0454"/>
    <w:rsid w:val="00AA0A6D"/>
    <w:rsid w:val="00AA1498"/>
    <w:rsid w:val="00AA5EED"/>
    <w:rsid w:val="00AB1B8A"/>
    <w:rsid w:val="00AB4266"/>
    <w:rsid w:val="00AB5181"/>
    <w:rsid w:val="00AB530F"/>
    <w:rsid w:val="00AB5348"/>
    <w:rsid w:val="00AB6A7F"/>
    <w:rsid w:val="00AB77DB"/>
    <w:rsid w:val="00AC32E4"/>
    <w:rsid w:val="00AC383C"/>
    <w:rsid w:val="00AC46D0"/>
    <w:rsid w:val="00AC4828"/>
    <w:rsid w:val="00AC57FE"/>
    <w:rsid w:val="00AC5F8D"/>
    <w:rsid w:val="00AC75B4"/>
    <w:rsid w:val="00AC7F52"/>
    <w:rsid w:val="00AD1FE9"/>
    <w:rsid w:val="00AD3999"/>
    <w:rsid w:val="00AD48D1"/>
    <w:rsid w:val="00AD68F5"/>
    <w:rsid w:val="00AD7BCC"/>
    <w:rsid w:val="00AE079C"/>
    <w:rsid w:val="00AE2CF2"/>
    <w:rsid w:val="00AE622D"/>
    <w:rsid w:val="00AE6DD5"/>
    <w:rsid w:val="00AE7D8F"/>
    <w:rsid w:val="00AF0798"/>
    <w:rsid w:val="00AF2341"/>
    <w:rsid w:val="00AF38F9"/>
    <w:rsid w:val="00AF54D4"/>
    <w:rsid w:val="00AF6EA9"/>
    <w:rsid w:val="00AF7067"/>
    <w:rsid w:val="00AF79C7"/>
    <w:rsid w:val="00B00D43"/>
    <w:rsid w:val="00B03C45"/>
    <w:rsid w:val="00B03D34"/>
    <w:rsid w:val="00B051BC"/>
    <w:rsid w:val="00B05A5F"/>
    <w:rsid w:val="00B06BB2"/>
    <w:rsid w:val="00B07EB7"/>
    <w:rsid w:val="00B1102D"/>
    <w:rsid w:val="00B110E3"/>
    <w:rsid w:val="00B11B50"/>
    <w:rsid w:val="00B164C0"/>
    <w:rsid w:val="00B205AC"/>
    <w:rsid w:val="00B21D7F"/>
    <w:rsid w:val="00B23D06"/>
    <w:rsid w:val="00B254A1"/>
    <w:rsid w:val="00B31BF1"/>
    <w:rsid w:val="00B32457"/>
    <w:rsid w:val="00B36E4C"/>
    <w:rsid w:val="00B37127"/>
    <w:rsid w:val="00B405BD"/>
    <w:rsid w:val="00B4191D"/>
    <w:rsid w:val="00B41D84"/>
    <w:rsid w:val="00B41DA6"/>
    <w:rsid w:val="00B425E6"/>
    <w:rsid w:val="00B4440F"/>
    <w:rsid w:val="00B44F8C"/>
    <w:rsid w:val="00B45A88"/>
    <w:rsid w:val="00B4764C"/>
    <w:rsid w:val="00B50020"/>
    <w:rsid w:val="00B5282D"/>
    <w:rsid w:val="00B627B7"/>
    <w:rsid w:val="00B644B7"/>
    <w:rsid w:val="00B645EA"/>
    <w:rsid w:val="00B6541B"/>
    <w:rsid w:val="00B67A49"/>
    <w:rsid w:val="00B67F1F"/>
    <w:rsid w:val="00B77D0F"/>
    <w:rsid w:val="00B81B90"/>
    <w:rsid w:val="00B82A31"/>
    <w:rsid w:val="00B83BE3"/>
    <w:rsid w:val="00B85752"/>
    <w:rsid w:val="00B85C7D"/>
    <w:rsid w:val="00B87A2D"/>
    <w:rsid w:val="00B91396"/>
    <w:rsid w:val="00B91F5F"/>
    <w:rsid w:val="00B952E6"/>
    <w:rsid w:val="00B96B67"/>
    <w:rsid w:val="00BA45BB"/>
    <w:rsid w:val="00BA588E"/>
    <w:rsid w:val="00BA6199"/>
    <w:rsid w:val="00BB5A73"/>
    <w:rsid w:val="00BC0ADE"/>
    <w:rsid w:val="00BC41E7"/>
    <w:rsid w:val="00BC66A3"/>
    <w:rsid w:val="00BC7BB0"/>
    <w:rsid w:val="00BD0981"/>
    <w:rsid w:val="00BD42C4"/>
    <w:rsid w:val="00BD5FE5"/>
    <w:rsid w:val="00BD7615"/>
    <w:rsid w:val="00BD77D0"/>
    <w:rsid w:val="00BE5C76"/>
    <w:rsid w:val="00BF10CB"/>
    <w:rsid w:val="00BF23C9"/>
    <w:rsid w:val="00BF3863"/>
    <w:rsid w:val="00BF60D7"/>
    <w:rsid w:val="00BF62CA"/>
    <w:rsid w:val="00C0162A"/>
    <w:rsid w:val="00C02D78"/>
    <w:rsid w:val="00C03473"/>
    <w:rsid w:val="00C06110"/>
    <w:rsid w:val="00C06871"/>
    <w:rsid w:val="00C0783E"/>
    <w:rsid w:val="00C07ACE"/>
    <w:rsid w:val="00C11C15"/>
    <w:rsid w:val="00C12BF9"/>
    <w:rsid w:val="00C1345F"/>
    <w:rsid w:val="00C149B1"/>
    <w:rsid w:val="00C246B9"/>
    <w:rsid w:val="00C30BBB"/>
    <w:rsid w:val="00C335FE"/>
    <w:rsid w:val="00C347FB"/>
    <w:rsid w:val="00C3516B"/>
    <w:rsid w:val="00C3537C"/>
    <w:rsid w:val="00C402E7"/>
    <w:rsid w:val="00C4118C"/>
    <w:rsid w:val="00C413BA"/>
    <w:rsid w:val="00C508CD"/>
    <w:rsid w:val="00C5246E"/>
    <w:rsid w:val="00C52894"/>
    <w:rsid w:val="00C53F98"/>
    <w:rsid w:val="00C543C5"/>
    <w:rsid w:val="00C60C2D"/>
    <w:rsid w:val="00C662ED"/>
    <w:rsid w:val="00C6685F"/>
    <w:rsid w:val="00C733FD"/>
    <w:rsid w:val="00C74FF5"/>
    <w:rsid w:val="00C858F1"/>
    <w:rsid w:val="00C85BF7"/>
    <w:rsid w:val="00C90698"/>
    <w:rsid w:val="00C942DE"/>
    <w:rsid w:val="00C957F1"/>
    <w:rsid w:val="00CA0098"/>
    <w:rsid w:val="00CA5A56"/>
    <w:rsid w:val="00CA62E0"/>
    <w:rsid w:val="00CB1509"/>
    <w:rsid w:val="00CB2DC1"/>
    <w:rsid w:val="00CB41DC"/>
    <w:rsid w:val="00CB70DA"/>
    <w:rsid w:val="00CB7345"/>
    <w:rsid w:val="00CC13D4"/>
    <w:rsid w:val="00CC1F5E"/>
    <w:rsid w:val="00CC47E0"/>
    <w:rsid w:val="00CC619D"/>
    <w:rsid w:val="00CD0BB5"/>
    <w:rsid w:val="00CD1419"/>
    <w:rsid w:val="00CD1E60"/>
    <w:rsid w:val="00CD286A"/>
    <w:rsid w:val="00CD4AB3"/>
    <w:rsid w:val="00CD5058"/>
    <w:rsid w:val="00CE1385"/>
    <w:rsid w:val="00CE330A"/>
    <w:rsid w:val="00CE523D"/>
    <w:rsid w:val="00CF1D6D"/>
    <w:rsid w:val="00CF61E7"/>
    <w:rsid w:val="00CF6A88"/>
    <w:rsid w:val="00CF7F17"/>
    <w:rsid w:val="00CF7F84"/>
    <w:rsid w:val="00CF7FD7"/>
    <w:rsid w:val="00D027CD"/>
    <w:rsid w:val="00D02E07"/>
    <w:rsid w:val="00D03491"/>
    <w:rsid w:val="00D04328"/>
    <w:rsid w:val="00D04E11"/>
    <w:rsid w:val="00D06ED5"/>
    <w:rsid w:val="00D11551"/>
    <w:rsid w:val="00D14103"/>
    <w:rsid w:val="00D15B4E"/>
    <w:rsid w:val="00D2499E"/>
    <w:rsid w:val="00D253ED"/>
    <w:rsid w:val="00D2702A"/>
    <w:rsid w:val="00D30A6C"/>
    <w:rsid w:val="00D323ED"/>
    <w:rsid w:val="00D34CCC"/>
    <w:rsid w:val="00D3523F"/>
    <w:rsid w:val="00D3531A"/>
    <w:rsid w:val="00D35769"/>
    <w:rsid w:val="00D35FBE"/>
    <w:rsid w:val="00D40C2F"/>
    <w:rsid w:val="00D43588"/>
    <w:rsid w:val="00D44949"/>
    <w:rsid w:val="00D475C7"/>
    <w:rsid w:val="00D50C09"/>
    <w:rsid w:val="00D536B7"/>
    <w:rsid w:val="00D54584"/>
    <w:rsid w:val="00D54F8A"/>
    <w:rsid w:val="00D62B3A"/>
    <w:rsid w:val="00D665D8"/>
    <w:rsid w:val="00D66A4F"/>
    <w:rsid w:val="00D7035E"/>
    <w:rsid w:val="00D71312"/>
    <w:rsid w:val="00D719FB"/>
    <w:rsid w:val="00D7439C"/>
    <w:rsid w:val="00D7653B"/>
    <w:rsid w:val="00D7715A"/>
    <w:rsid w:val="00D77812"/>
    <w:rsid w:val="00D8287F"/>
    <w:rsid w:val="00D828DF"/>
    <w:rsid w:val="00D83F4F"/>
    <w:rsid w:val="00D83FC3"/>
    <w:rsid w:val="00D8409E"/>
    <w:rsid w:val="00D84C53"/>
    <w:rsid w:val="00D86CA1"/>
    <w:rsid w:val="00D87297"/>
    <w:rsid w:val="00D87EEA"/>
    <w:rsid w:val="00D92F66"/>
    <w:rsid w:val="00D955B7"/>
    <w:rsid w:val="00D9685D"/>
    <w:rsid w:val="00D979E9"/>
    <w:rsid w:val="00DA14B3"/>
    <w:rsid w:val="00DA2E23"/>
    <w:rsid w:val="00DA4D7B"/>
    <w:rsid w:val="00DA4DFF"/>
    <w:rsid w:val="00DA5943"/>
    <w:rsid w:val="00DA6CBA"/>
    <w:rsid w:val="00DB3051"/>
    <w:rsid w:val="00DB3BE4"/>
    <w:rsid w:val="00DB5636"/>
    <w:rsid w:val="00DB6EA5"/>
    <w:rsid w:val="00DC0E51"/>
    <w:rsid w:val="00DC2311"/>
    <w:rsid w:val="00DC3290"/>
    <w:rsid w:val="00DC3D6F"/>
    <w:rsid w:val="00DD050D"/>
    <w:rsid w:val="00DD247C"/>
    <w:rsid w:val="00DD298A"/>
    <w:rsid w:val="00DD4B15"/>
    <w:rsid w:val="00DD58A0"/>
    <w:rsid w:val="00DE12D1"/>
    <w:rsid w:val="00DE163A"/>
    <w:rsid w:val="00DE4DA4"/>
    <w:rsid w:val="00DE6A1B"/>
    <w:rsid w:val="00DE75B0"/>
    <w:rsid w:val="00DF0FA2"/>
    <w:rsid w:val="00DF37BD"/>
    <w:rsid w:val="00DF432F"/>
    <w:rsid w:val="00DF4897"/>
    <w:rsid w:val="00DF6109"/>
    <w:rsid w:val="00DF6A51"/>
    <w:rsid w:val="00E003C8"/>
    <w:rsid w:val="00E01EC2"/>
    <w:rsid w:val="00E02328"/>
    <w:rsid w:val="00E04EBA"/>
    <w:rsid w:val="00E05D0C"/>
    <w:rsid w:val="00E10619"/>
    <w:rsid w:val="00E11154"/>
    <w:rsid w:val="00E24A69"/>
    <w:rsid w:val="00E31030"/>
    <w:rsid w:val="00E32956"/>
    <w:rsid w:val="00E3731D"/>
    <w:rsid w:val="00E400B1"/>
    <w:rsid w:val="00E4359A"/>
    <w:rsid w:val="00E442E9"/>
    <w:rsid w:val="00E4431D"/>
    <w:rsid w:val="00E44843"/>
    <w:rsid w:val="00E50ECD"/>
    <w:rsid w:val="00E51C1B"/>
    <w:rsid w:val="00E5334C"/>
    <w:rsid w:val="00E539A3"/>
    <w:rsid w:val="00E60AB4"/>
    <w:rsid w:val="00E6374E"/>
    <w:rsid w:val="00E647C6"/>
    <w:rsid w:val="00E64CAE"/>
    <w:rsid w:val="00E6516D"/>
    <w:rsid w:val="00E65A8B"/>
    <w:rsid w:val="00E6635E"/>
    <w:rsid w:val="00E71F05"/>
    <w:rsid w:val="00E71FFE"/>
    <w:rsid w:val="00E76EB2"/>
    <w:rsid w:val="00E80A84"/>
    <w:rsid w:val="00E83277"/>
    <w:rsid w:val="00E855B8"/>
    <w:rsid w:val="00E86631"/>
    <w:rsid w:val="00E90242"/>
    <w:rsid w:val="00E907C4"/>
    <w:rsid w:val="00E9153A"/>
    <w:rsid w:val="00E92254"/>
    <w:rsid w:val="00E9512C"/>
    <w:rsid w:val="00E96732"/>
    <w:rsid w:val="00E973AB"/>
    <w:rsid w:val="00EA03DF"/>
    <w:rsid w:val="00EA066A"/>
    <w:rsid w:val="00EA150C"/>
    <w:rsid w:val="00EA2B81"/>
    <w:rsid w:val="00EA569E"/>
    <w:rsid w:val="00EA5DC7"/>
    <w:rsid w:val="00EA6BF3"/>
    <w:rsid w:val="00EA7D1D"/>
    <w:rsid w:val="00EA7E1B"/>
    <w:rsid w:val="00EB2A56"/>
    <w:rsid w:val="00EB5E50"/>
    <w:rsid w:val="00EB752E"/>
    <w:rsid w:val="00EB75B8"/>
    <w:rsid w:val="00EC0C33"/>
    <w:rsid w:val="00EC1C43"/>
    <w:rsid w:val="00ED1663"/>
    <w:rsid w:val="00ED589B"/>
    <w:rsid w:val="00ED713B"/>
    <w:rsid w:val="00EE070A"/>
    <w:rsid w:val="00EE359B"/>
    <w:rsid w:val="00EE39F2"/>
    <w:rsid w:val="00EE3ABF"/>
    <w:rsid w:val="00EE59EF"/>
    <w:rsid w:val="00EF0292"/>
    <w:rsid w:val="00EF03C4"/>
    <w:rsid w:val="00EF066C"/>
    <w:rsid w:val="00EF2750"/>
    <w:rsid w:val="00EF5DC9"/>
    <w:rsid w:val="00EF7056"/>
    <w:rsid w:val="00F00633"/>
    <w:rsid w:val="00F033BB"/>
    <w:rsid w:val="00F0340D"/>
    <w:rsid w:val="00F060D1"/>
    <w:rsid w:val="00F0790E"/>
    <w:rsid w:val="00F13546"/>
    <w:rsid w:val="00F14835"/>
    <w:rsid w:val="00F15708"/>
    <w:rsid w:val="00F2343F"/>
    <w:rsid w:val="00F24D15"/>
    <w:rsid w:val="00F25422"/>
    <w:rsid w:val="00F26D5E"/>
    <w:rsid w:val="00F30B2A"/>
    <w:rsid w:val="00F345A0"/>
    <w:rsid w:val="00F348E5"/>
    <w:rsid w:val="00F4623A"/>
    <w:rsid w:val="00F4639A"/>
    <w:rsid w:val="00F46A26"/>
    <w:rsid w:val="00F47BD3"/>
    <w:rsid w:val="00F47F54"/>
    <w:rsid w:val="00F52DAC"/>
    <w:rsid w:val="00F54B24"/>
    <w:rsid w:val="00F55B48"/>
    <w:rsid w:val="00F56242"/>
    <w:rsid w:val="00F65600"/>
    <w:rsid w:val="00F6690A"/>
    <w:rsid w:val="00F67260"/>
    <w:rsid w:val="00F677E3"/>
    <w:rsid w:val="00F7207D"/>
    <w:rsid w:val="00F80B56"/>
    <w:rsid w:val="00F80E30"/>
    <w:rsid w:val="00F81D2B"/>
    <w:rsid w:val="00F87431"/>
    <w:rsid w:val="00F87602"/>
    <w:rsid w:val="00F90C73"/>
    <w:rsid w:val="00F9278B"/>
    <w:rsid w:val="00F93B83"/>
    <w:rsid w:val="00FA02CE"/>
    <w:rsid w:val="00FA04D8"/>
    <w:rsid w:val="00FA1973"/>
    <w:rsid w:val="00FA3DB7"/>
    <w:rsid w:val="00FA64E2"/>
    <w:rsid w:val="00FA69D3"/>
    <w:rsid w:val="00FA7635"/>
    <w:rsid w:val="00FB0F96"/>
    <w:rsid w:val="00FB14A4"/>
    <w:rsid w:val="00FB4FF5"/>
    <w:rsid w:val="00FC02E9"/>
    <w:rsid w:val="00FC2E57"/>
    <w:rsid w:val="00FC2F47"/>
    <w:rsid w:val="00FC4B1F"/>
    <w:rsid w:val="00FC5289"/>
    <w:rsid w:val="00FC69A8"/>
    <w:rsid w:val="00FD0C29"/>
    <w:rsid w:val="00FD7526"/>
    <w:rsid w:val="00FD782C"/>
    <w:rsid w:val="00FE1588"/>
    <w:rsid w:val="00FE1BBC"/>
    <w:rsid w:val="00FE267B"/>
    <w:rsid w:val="00FE41C2"/>
    <w:rsid w:val="00FE52E5"/>
    <w:rsid w:val="00FE6E6E"/>
    <w:rsid w:val="00FE71AF"/>
    <w:rsid w:val="00FF0011"/>
    <w:rsid w:val="00FF12A0"/>
    <w:rsid w:val="00FF56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A87"/>
    <w:pPr>
      <w:spacing w:after="0" w:line="240" w:lineRule="auto"/>
    </w:pPr>
    <w:rPr>
      <w:rFonts w:eastAsia="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A87"/>
    <w:pPr>
      <w:ind w:left="720"/>
      <w:contextualSpacing/>
    </w:pPr>
    <w:rPr>
      <w:lang w:val="el-GR" w:eastAsia="el-GR"/>
    </w:rPr>
  </w:style>
  <w:style w:type="paragraph" w:styleId="a4">
    <w:name w:val="Balloon Text"/>
    <w:basedOn w:val="a"/>
    <w:link w:val="Char"/>
    <w:uiPriority w:val="99"/>
    <w:semiHidden/>
    <w:unhideWhenUsed/>
    <w:rsid w:val="00384A87"/>
    <w:rPr>
      <w:rFonts w:ascii="Tahoma" w:hAnsi="Tahoma" w:cs="Tahoma"/>
      <w:sz w:val="16"/>
      <w:szCs w:val="16"/>
    </w:rPr>
  </w:style>
  <w:style w:type="character" w:customStyle="1" w:styleId="Char">
    <w:name w:val="Κείμενο πλαισίου Char"/>
    <w:basedOn w:val="a0"/>
    <w:link w:val="a4"/>
    <w:uiPriority w:val="99"/>
    <w:semiHidden/>
    <w:rsid w:val="00384A87"/>
    <w:rPr>
      <w:rFonts w:ascii="Tahoma" w:eastAsia="Times New Roman" w:hAnsi="Tahoma" w:cs="Tahoma"/>
      <w:sz w:val="16"/>
      <w:szCs w:val="16"/>
      <w:lang w:val="en-US"/>
    </w:rPr>
  </w:style>
  <w:style w:type="character" w:customStyle="1" w:styleId="apple-style-span">
    <w:name w:val="apple-style-span"/>
    <w:basedOn w:val="a0"/>
    <w:rsid w:val="00D253ED"/>
  </w:style>
  <w:style w:type="character" w:styleId="a5">
    <w:name w:val="Strong"/>
    <w:basedOn w:val="a0"/>
    <w:qFormat/>
    <w:rsid w:val="00D253ED"/>
    <w:rPr>
      <w:b/>
      <w:bCs/>
    </w:rPr>
  </w:style>
  <w:style w:type="paragraph" w:styleId="a6">
    <w:name w:val="Body Text Indent"/>
    <w:basedOn w:val="a"/>
    <w:link w:val="Char0"/>
    <w:uiPriority w:val="99"/>
    <w:rsid w:val="00BC66A3"/>
    <w:pPr>
      <w:spacing w:after="120"/>
      <w:ind w:left="283"/>
    </w:pPr>
    <w:rPr>
      <w:lang w:val="el-GR" w:eastAsia="el-GR"/>
    </w:rPr>
  </w:style>
  <w:style w:type="character" w:customStyle="1" w:styleId="Char0">
    <w:name w:val="Σώμα κείμενου με εσοχή Char"/>
    <w:basedOn w:val="a0"/>
    <w:link w:val="a6"/>
    <w:uiPriority w:val="99"/>
    <w:rsid w:val="00BC66A3"/>
    <w:rPr>
      <w:rFonts w:eastAsia="Times New Roman"/>
      <w:lang w:eastAsia="el-GR"/>
    </w:rPr>
  </w:style>
  <w:style w:type="paragraph" w:styleId="-HTML">
    <w:name w:val="HTML Preformatted"/>
    <w:basedOn w:val="a"/>
    <w:link w:val="-HTMLChar"/>
    <w:rsid w:val="003E3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customStyle="1" w:styleId="-HTMLChar">
    <w:name w:val="Προ-διαμορφωμένο HTML Char"/>
    <w:basedOn w:val="a0"/>
    <w:link w:val="-HTML"/>
    <w:rsid w:val="003E35C8"/>
    <w:rPr>
      <w:rFonts w:ascii="Courier New" w:eastAsia="Times New Roman" w:hAnsi="Courier New" w:cs="Courier New"/>
      <w:sz w:val="20"/>
      <w:szCs w:val="20"/>
      <w:lang w:eastAsia="el-GR"/>
    </w:rPr>
  </w:style>
  <w:style w:type="paragraph" w:styleId="Web">
    <w:name w:val="Normal (Web)"/>
    <w:basedOn w:val="a"/>
    <w:rsid w:val="00416B84"/>
    <w:pPr>
      <w:spacing w:before="100" w:beforeAutospacing="1" w:after="100" w:afterAutospacing="1"/>
    </w:pPr>
    <w:rPr>
      <w:lang w:val="el-GR" w:eastAsia="el-GR"/>
    </w:rPr>
  </w:style>
  <w:style w:type="paragraph" w:styleId="3">
    <w:name w:val="Body Text 3"/>
    <w:basedOn w:val="a"/>
    <w:link w:val="3Char"/>
    <w:uiPriority w:val="99"/>
    <w:unhideWhenUsed/>
    <w:rsid w:val="00FD0C29"/>
    <w:pPr>
      <w:spacing w:after="120"/>
    </w:pPr>
    <w:rPr>
      <w:sz w:val="16"/>
      <w:szCs w:val="16"/>
      <w:lang w:val="el-GR" w:eastAsia="el-GR"/>
    </w:rPr>
  </w:style>
  <w:style w:type="character" w:customStyle="1" w:styleId="3Char">
    <w:name w:val="Σώμα κείμενου 3 Char"/>
    <w:basedOn w:val="a0"/>
    <w:link w:val="3"/>
    <w:uiPriority w:val="99"/>
    <w:rsid w:val="00FD0C29"/>
    <w:rPr>
      <w:rFonts w:eastAsia="Times New Roman"/>
      <w:sz w:val="16"/>
      <w:szCs w:val="16"/>
      <w:lang w:eastAsia="el-GR"/>
    </w:rPr>
  </w:style>
  <w:style w:type="paragraph" w:customStyle="1" w:styleId="Standard">
    <w:name w:val="Standard"/>
    <w:rsid w:val="00140140"/>
    <w:pPr>
      <w:suppressAutoHyphens/>
      <w:autoSpaceDN w:val="0"/>
      <w:spacing w:after="0" w:line="240" w:lineRule="auto"/>
      <w:textAlignment w:val="baseline"/>
    </w:pPr>
    <w:rPr>
      <w:rFonts w:eastAsia="Times New Roman"/>
      <w:kern w:val="3"/>
      <w:lang w:eastAsia="el-GR"/>
    </w:rPr>
  </w:style>
  <w:style w:type="paragraph" w:styleId="a7">
    <w:name w:val="Body Text"/>
    <w:basedOn w:val="a"/>
    <w:link w:val="Char1"/>
    <w:unhideWhenUsed/>
    <w:rsid w:val="00EF066C"/>
    <w:pPr>
      <w:spacing w:after="120"/>
    </w:pPr>
  </w:style>
  <w:style w:type="character" w:customStyle="1" w:styleId="Char1">
    <w:name w:val="Σώμα κειμένου Char"/>
    <w:basedOn w:val="a0"/>
    <w:link w:val="a7"/>
    <w:rsid w:val="00EF066C"/>
    <w:rPr>
      <w:rFonts w:eastAsia="Times New Roman"/>
      <w:lang w:val="en-US"/>
    </w:rPr>
  </w:style>
  <w:style w:type="paragraph" w:styleId="a8">
    <w:name w:val="No Spacing"/>
    <w:uiPriority w:val="1"/>
    <w:qFormat/>
    <w:rsid w:val="009B5BF4"/>
    <w:pPr>
      <w:spacing w:after="0" w:line="240" w:lineRule="auto"/>
    </w:pPr>
    <w:rPr>
      <w:rFonts w:asciiTheme="minorHAnsi" w:hAnsiTheme="minorHAnsi" w:cstheme="minorBidi"/>
      <w:sz w:val="22"/>
      <w:szCs w:val="22"/>
    </w:rPr>
  </w:style>
  <w:style w:type="paragraph" w:styleId="2">
    <w:name w:val="Body Text 2"/>
    <w:basedOn w:val="a"/>
    <w:link w:val="2Char"/>
    <w:uiPriority w:val="99"/>
    <w:semiHidden/>
    <w:unhideWhenUsed/>
    <w:rsid w:val="0029430C"/>
    <w:pPr>
      <w:spacing w:after="120" w:line="480" w:lineRule="auto"/>
    </w:pPr>
  </w:style>
  <w:style w:type="character" w:customStyle="1" w:styleId="2Char">
    <w:name w:val="Σώμα κείμενου 2 Char"/>
    <w:basedOn w:val="a0"/>
    <w:link w:val="2"/>
    <w:uiPriority w:val="99"/>
    <w:semiHidden/>
    <w:rsid w:val="0029430C"/>
    <w:rPr>
      <w:rFonts w:eastAsia="Times New Roman"/>
      <w:lang w:val="en-US"/>
    </w:rPr>
  </w:style>
  <w:style w:type="paragraph" w:customStyle="1" w:styleId="a9">
    <w:name w:val="Στυλ"/>
    <w:uiPriority w:val="99"/>
    <w:rsid w:val="00A83655"/>
    <w:pPr>
      <w:widowControl w:val="0"/>
      <w:autoSpaceDE w:val="0"/>
      <w:autoSpaceDN w:val="0"/>
      <w:adjustRightInd w:val="0"/>
      <w:spacing w:after="0" w:line="240" w:lineRule="auto"/>
    </w:pPr>
    <w:rPr>
      <w:rFonts w:eastAsia="Times New Roman"/>
      <w:lang w:eastAsia="el-GR"/>
    </w:rPr>
  </w:style>
  <w:style w:type="paragraph" w:customStyle="1" w:styleId="western">
    <w:name w:val="western"/>
    <w:basedOn w:val="a"/>
    <w:rsid w:val="007B4350"/>
    <w:pPr>
      <w:spacing w:before="100" w:beforeAutospacing="1" w:after="100" w:afterAutospacing="1"/>
    </w:pPr>
    <w:rPr>
      <w:lang w:val="el-GR" w:eastAsia="el-GR"/>
    </w:rPr>
  </w:style>
  <w:style w:type="paragraph" w:styleId="aa">
    <w:name w:val="Title"/>
    <w:basedOn w:val="a"/>
    <w:link w:val="Char2"/>
    <w:qFormat/>
    <w:rsid w:val="003779D4"/>
    <w:pPr>
      <w:jc w:val="center"/>
    </w:pPr>
    <w:rPr>
      <w:b/>
      <w:szCs w:val="20"/>
      <w:lang w:val="el-GR" w:eastAsia="el-GR"/>
    </w:rPr>
  </w:style>
  <w:style w:type="character" w:customStyle="1" w:styleId="Char2">
    <w:name w:val="Τίτλος Char"/>
    <w:basedOn w:val="a0"/>
    <w:link w:val="aa"/>
    <w:rsid w:val="003779D4"/>
    <w:rPr>
      <w:rFonts w:eastAsia="Times New Roman"/>
      <w:b/>
      <w:szCs w:val="20"/>
      <w:lang w:eastAsia="el-GR"/>
    </w:rPr>
  </w:style>
  <w:style w:type="table" w:styleId="ab">
    <w:name w:val="Table Grid"/>
    <w:basedOn w:val="a1"/>
    <w:uiPriority w:val="59"/>
    <w:rsid w:val="00700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5189892">
      <w:bodyDiv w:val="1"/>
      <w:marLeft w:val="0"/>
      <w:marRight w:val="0"/>
      <w:marTop w:val="0"/>
      <w:marBottom w:val="0"/>
      <w:divBdr>
        <w:top w:val="none" w:sz="0" w:space="0" w:color="auto"/>
        <w:left w:val="none" w:sz="0" w:space="0" w:color="auto"/>
        <w:bottom w:val="none" w:sz="0" w:space="0" w:color="auto"/>
        <w:right w:val="none" w:sz="0" w:space="0" w:color="auto"/>
      </w:divBdr>
    </w:div>
    <w:div w:id="948665411">
      <w:bodyDiv w:val="1"/>
      <w:marLeft w:val="0"/>
      <w:marRight w:val="0"/>
      <w:marTop w:val="0"/>
      <w:marBottom w:val="0"/>
      <w:divBdr>
        <w:top w:val="none" w:sz="0" w:space="0" w:color="auto"/>
        <w:left w:val="none" w:sz="0" w:space="0" w:color="auto"/>
        <w:bottom w:val="none" w:sz="0" w:space="0" w:color="auto"/>
        <w:right w:val="none" w:sz="0" w:space="0" w:color="auto"/>
      </w:divBdr>
    </w:div>
    <w:div w:id="986515739">
      <w:bodyDiv w:val="1"/>
      <w:marLeft w:val="0"/>
      <w:marRight w:val="0"/>
      <w:marTop w:val="0"/>
      <w:marBottom w:val="0"/>
      <w:divBdr>
        <w:top w:val="none" w:sz="0" w:space="0" w:color="auto"/>
        <w:left w:val="none" w:sz="0" w:space="0" w:color="auto"/>
        <w:bottom w:val="none" w:sz="0" w:space="0" w:color="auto"/>
        <w:right w:val="none" w:sz="0" w:space="0" w:color="auto"/>
      </w:divBdr>
    </w:div>
    <w:div w:id="129008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1FBEA-F462-49D9-96FA-1A6E91427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1486</Words>
  <Characters>8030</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2</cp:revision>
  <cp:lastPrinted>2014-09-30T11:31:00Z</cp:lastPrinted>
  <dcterms:created xsi:type="dcterms:W3CDTF">2016-01-04T12:45:00Z</dcterms:created>
  <dcterms:modified xsi:type="dcterms:W3CDTF">2016-01-04T12:45:00Z</dcterms:modified>
</cp:coreProperties>
</file>